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79C5B" w14:textId="77777777" w:rsidR="008B0ED6" w:rsidRDefault="00B17E0B">
      <w:pPr>
        <w:widowControl w:val="0"/>
        <w:spacing w:after="0"/>
        <w:rPr>
          <w:rFonts w:ascii="Arial" w:hAnsi="Arial" w:cs="Arial"/>
          <w:sz w:val="20"/>
          <w:szCs w:val="20"/>
        </w:rPr>
      </w:pPr>
      <w:r>
        <w:rPr>
          <w:rFonts w:ascii="Arial" w:hAnsi="Arial" w:cs="Arial"/>
          <w:sz w:val="20"/>
          <w:szCs w:val="20"/>
        </w:rPr>
        <w:t xml:space="preserve">                                                                May 18, 2020</w:t>
      </w:r>
    </w:p>
    <w:p w14:paraId="1DB5FC8B" w14:textId="77777777" w:rsidR="008B0ED6" w:rsidRDefault="008B0ED6">
      <w:pPr>
        <w:widowControl w:val="0"/>
        <w:spacing w:after="0"/>
        <w:rPr>
          <w:rFonts w:ascii="Arial" w:hAnsi="Arial" w:cs="Arial"/>
          <w:sz w:val="20"/>
          <w:szCs w:val="20"/>
        </w:rPr>
      </w:pPr>
    </w:p>
    <w:p w14:paraId="69A61DC9" w14:textId="77777777" w:rsidR="008B0ED6" w:rsidRDefault="00B17E0B">
      <w:pPr>
        <w:widowControl w:val="0"/>
        <w:spacing w:after="0"/>
        <w:rPr>
          <w:rFonts w:ascii="Arial" w:hAnsi="Arial" w:cs="Arial"/>
          <w:sz w:val="20"/>
          <w:szCs w:val="20"/>
        </w:rPr>
      </w:pPr>
      <w:r>
        <w:rPr>
          <w:rFonts w:ascii="Arial" w:hAnsi="Arial" w:cs="Arial"/>
          <w:sz w:val="20"/>
          <w:szCs w:val="20"/>
        </w:rPr>
        <w:t>Minutes of the Regular Meeting of the Town Board of the Town of Smithfield held</w:t>
      </w:r>
    </w:p>
    <w:p w14:paraId="24D19830" w14:textId="77777777" w:rsidR="008B0ED6" w:rsidRDefault="00B17E0B">
      <w:pPr>
        <w:widowControl w:val="0"/>
        <w:spacing w:after="0"/>
        <w:rPr>
          <w:rFonts w:ascii="Arial" w:hAnsi="Arial" w:cs="Arial"/>
          <w:sz w:val="20"/>
          <w:szCs w:val="20"/>
        </w:rPr>
      </w:pPr>
      <w:r>
        <w:rPr>
          <w:rFonts w:ascii="Arial" w:hAnsi="Arial" w:cs="Arial"/>
          <w:b/>
          <w:bCs/>
          <w:sz w:val="20"/>
          <w:szCs w:val="20"/>
        </w:rPr>
        <w:t>May 12, 2020</w:t>
      </w:r>
      <w:r>
        <w:rPr>
          <w:rFonts w:ascii="Arial" w:hAnsi="Arial" w:cs="Arial"/>
          <w:sz w:val="20"/>
          <w:szCs w:val="20"/>
        </w:rPr>
        <w:t xml:space="preserve"> at the Smithfield Community Center Commencing at 7.00 p.m.</w:t>
      </w:r>
    </w:p>
    <w:p w14:paraId="17C8400F" w14:textId="77777777" w:rsidR="008B0ED6" w:rsidRDefault="008B0ED6">
      <w:pPr>
        <w:widowControl w:val="0"/>
        <w:spacing w:after="0"/>
        <w:rPr>
          <w:rFonts w:ascii="Arial" w:hAnsi="Arial" w:cs="Arial"/>
          <w:sz w:val="20"/>
          <w:szCs w:val="20"/>
        </w:rPr>
      </w:pPr>
    </w:p>
    <w:p w14:paraId="784E3206" w14:textId="77777777" w:rsidR="008B0ED6" w:rsidRDefault="00B17E0B">
      <w:pPr>
        <w:widowControl w:val="0"/>
        <w:spacing w:after="0"/>
        <w:rPr>
          <w:rFonts w:ascii="Arial" w:hAnsi="Arial" w:cs="Arial"/>
          <w:sz w:val="20"/>
          <w:szCs w:val="20"/>
        </w:rPr>
      </w:pPr>
      <w:r>
        <w:rPr>
          <w:rFonts w:ascii="Arial" w:hAnsi="Arial" w:cs="Arial"/>
          <w:sz w:val="20"/>
          <w:szCs w:val="20"/>
        </w:rPr>
        <w:t>Present:</w:t>
      </w:r>
      <w:r>
        <w:rPr>
          <w:rFonts w:ascii="Arial" w:hAnsi="Arial" w:cs="Arial"/>
          <w:sz w:val="20"/>
          <w:szCs w:val="20"/>
        </w:rPr>
        <w:tab/>
      </w:r>
    </w:p>
    <w:tbl>
      <w:tblPr>
        <w:tblW w:w="5595" w:type="dxa"/>
        <w:tblInd w:w="-15" w:type="dxa"/>
        <w:tblLook w:val="04A0" w:firstRow="1" w:lastRow="0" w:firstColumn="1" w:lastColumn="0" w:noHBand="0" w:noVBand="1"/>
      </w:tblPr>
      <w:tblGrid>
        <w:gridCol w:w="1920"/>
        <w:gridCol w:w="959"/>
        <w:gridCol w:w="2716"/>
      </w:tblGrid>
      <w:tr w:rsidR="008B0ED6" w14:paraId="67CED87C" w14:textId="77777777">
        <w:trPr>
          <w:trHeight w:val="255"/>
        </w:trPr>
        <w:tc>
          <w:tcPr>
            <w:tcW w:w="1920" w:type="dxa"/>
            <w:vAlign w:val="bottom"/>
          </w:tcPr>
          <w:p w14:paraId="6AE20152"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Supervisor</w:t>
            </w:r>
          </w:p>
        </w:tc>
        <w:tc>
          <w:tcPr>
            <w:tcW w:w="959" w:type="dxa"/>
            <w:vAlign w:val="bottom"/>
          </w:tcPr>
          <w:p w14:paraId="7B598B6A" w14:textId="77777777" w:rsidR="008B0ED6" w:rsidRDefault="008B0ED6">
            <w:pPr>
              <w:widowControl w:val="0"/>
              <w:spacing w:after="0"/>
              <w:rPr>
                <w:rFonts w:ascii="Arial" w:hAnsi="Arial" w:cs="Arial"/>
                <w:sz w:val="20"/>
                <w:szCs w:val="20"/>
                <w:lang w:bidi="hi-IN"/>
              </w:rPr>
            </w:pPr>
          </w:p>
        </w:tc>
        <w:tc>
          <w:tcPr>
            <w:tcW w:w="2716" w:type="dxa"/>
            <w:vAlign w:val="bottom"/>
          </w:tcPr>
          <w:p w14:paraId="35465F9D"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Thomas J Stokes</w:t>
            </w:r>
          </w:p>
        </w:tc>
      </w:tr>
      <w:tr w:rsidR="008B0ED6" w14:paraId="1A6B987D" w14:textId="77777777">
        <w:trPr>
          <w:trHeight w:val="255"/>
        </w:trPr>
        <w:tc>
          <w:tcPr>
            <w:tcW w:w="1920" w:type="dxa"/>
            <w:vAlign w:val="bottom"/>
          </w:tcPr>
          <w:p w14:paraId="0553EDB5"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7FD2F85D" w14:textId="77777777" w:rsidR="008B0ED6" w:rsidRDefault="008B0ED6">
            <w:pPr>
              <w:widowControl w:val="0"/>
              <w:spacing w:after="0"/>
              <w:rPr>
                <w:rFonts w:ascii="Arial" w:hAnsi="Arial" w:cs="Arial"/>
                <w:sz w:val="20"/>
                <w:szCs w:val="20"/>
                <w:lang w:bidi="hi-IN"/>
              </w:rPr>
            </w:pPr>
          </w:p>
        </w:tc>
        <w:tc>
          <w:tcPr>
            <w:tcW w:w="2716" w:type="dxa"/>
            <w:vAlign w:val="bottom"/>
          </w:tcPr>
          <w:p w14:paraId="5B8F1027"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James Corpin</w:t>
            </w:r>
          </w:p>
        </w:tc>
      </w:tr>
      <w:tr w:rsidR="008B0ED6" w14:paraId="2924A308" w14:textId="77777777">
        <w:trPr>
          <w:trHeight w:val="255"/>
        </w:trPr>
        <w:tc>
          <w:tcPr>
            <w:tcW w:w="1920" w:type="dxa"/>
            <w:vAlign w:val="bottom"/>
          </w:tcPr>
          <w:p w14:paraId="2CC5B19A"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373B31A5" w14:textId="77777777" w:rsidR="008B0ED6" w:rsidRDefault="008B0ED6">
            <w:pPr>
              <w:widowControl w:val="0"/>
              <w:spacing w:after="0"/>
              <w:rPr>
                <w:rFonts w:ascii="Arial" w:hAnsi="Arial" w:cs="Arial"/>
                <w:sz w:val="20"/>
                <w:szCs w:val="20"/>
                <w:lang w:bidi="hi-IN"/>
              </w:rPr>
            </w:pPr>
          </w:p>
        </w:tc>
        <w:tc>
          <w:tcPr>
            <w:tcW w:w="2716" w:type="dxa"/>
            <w:vAlign w:val="bottom"/>
          </w:tcPr>
          <w:p w14:paraId="74EC5277"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 xml:space="preserve">Brenda Goff </w:t>
            </w:r>
          </w:p>
        </w:tc>
      </w:tr>
      <w:tr w:rsidR="008B0ED6" w14:paraId="423A930D" w14:textId="77777777">
        <w:trPr>
          <w:trHeight w:val="255"/>
        </w:trPr>
        <w:tc>
          <w:tcPr>
            <w:tcW w:w="1920" w:type="dxa"/>
            <w:vAlign w:val="bottom"/>
          </w:tcPr>
          <w:p w14:paraId="7D8F30DC"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795268A5" w14:textId="77777777" w:rsidR="008B0ED6" w:rsidRDefault="008B0ED6">
            <w:pPr>
              <w:widowControl w:val="0"/>
              <w:spacing w:after="0"/>
              <w:rPr>
                <w:rFonts w:ascii="Arial" w:hAnsi="Arial" w:cs="Arial"/>
                <w:sz w:val="20"/>
                <w:szCs w:val="20"/>
                <w:lang w:bidi="hi-IN"/>
              </w:rPr>
            </w:pPr>
          </w:p>
        </w:tc>
        <w:tc>
          <w:tcPr>
            <w:tcW w:w="2716" w:type="dxa"/>
            <w:vAlign w:val="bottom"/>
          </w:tcPr>
          <w:p w14:paraId="6985848A"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 xml:space="preserve">Richard Looft  </w:t>
            </w:r>
          </w:p>
        </w:tc>
      </w:tr>
      <w:tr w:rsidR="008B0ED6" w14:paraId="0717D1A3" w14:textId="77777777">
        <w:trPr>
          <w:trHeight w:val="255"/>
        </w:trPr>
        <w:tc>
          <w:tcPr>
            <w:tcW w:w="1920" w:type="dxa"/>
            <w:vAlign w:val="bottom"/>
          </w:tcPr>
          <w:p w14:paraId="5C28294C"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0BC51EB5" w14:textId="77777777" w:rsidR="008B0ED6" w:rsidRDefault="008B0ED6">
            <w:pPr>
              <w:widowControl w:val="0"/>
              <w:spacing w:after="0"/>
              <w:rPr>
                <w:rFonts w:ascii="Arial" w:hAnsi="Arial" w:cs="Arial"/>
                <w:sz w:val="20"/>
                <w:szCs w:val="20"/>
                <w:lang w:bidi="hi-IN"/>
              </w:rPr>
            </w:pPr>
          </w:p>
        </w:tc>
        <w:tc>
          <w:tcPr>
            <w:tcW w:w="2716" w:type="dxa"/>
            <w:vAlign w:val="bottom"/>
          </w:tcPr>
          <w:p w14:paraId="2437ADEB"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 xml:space="preserve">Nell Ziegler  </w:t>
            </w:r>
          </w:p>
        </w:tc>
      </w:tr>
      <w:tr w:rsidR="008B0ED6" w14:paraId="015A3C27" w14:textId="77777777">
        <w:trPr>
          <w:trHeight w:val="255"/>
        </w:trPr>
        <w:tc>
          <w:tcPr>
            <w:tcW w:w="2879" w:type="dxa"/>
            <w:gridSpan w:val="2"/>
            <w:vAlign w:val="bottom"/>
          </w:tcPr>
          <w:p w14:paraId="37D215B5"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 xml:space="preserve">Highway Superintendent  </w:t>
            </w:r>
          </w:p>
        </w:tc>
        <w:tc>
          <w:tcPr>
            <w:tcW w:w="2716" w:type="dxa"/>
            <w:vAlign w:val="bottom"/>
          </w:tcPr>
          <w:p w14:paraId="1197A323"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 xml:space="preserve">Dan Davis   </w:t>
            </w:r>
          </w:p>
        </w:tc>
      </w:tr>
      <w:tr w:rsidR="008B0ED6" w14:paraId="66D22B24" w14:textId="77777777">
        <w:trPr>
          <w:trHeight w:val="255"/>
        </w:trPr>
        <w:tc>
          <w:tcPr>
            <w:tcW w:w="1920" w:type="dxa"/>
            <w:vAlign w:val="bottom"/>
          </w:tcPr>
          <w:p w14:paraId="7DC24DC0"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Codes Officer</w:t>
            </w:r>
          </w:p>
        </w:tc>
        <w:tc>
          <w:tcPr>
            <w:tcW w:w="959" w:type="dxa"/>
            <w:vAlign w:val="bottom"/>
          </w:tcPr>
          <w:p w14:paraId="222DB7B0" w14:textId="77777777" w:rsidR="008B0ED6" w:rsidRDefault="008B0ED6">
            <w:pPr>
              <w:widowControl w:val="0"/>
              <w:spacing w:after="0"/>
              <w:rPr>
                <w:rFonts w:ascii="Arial" w:hAnsi="Arial" w:cs="Arial"/>
                <w:sz w:val="20"/>
                <w:szCs w:val="20"/>
                <w:lang w:bidi="hi-IN"/>
              </w:rPr>
            </w:pPr>
          </w:p>
        </w:tc>
        <w:tc>
          <w:tcPr>
            <w:tcW w:w="2716" w:type="dxa"/>
            <w:vAlign w:val="bottom"/>
          </w:tcPr>
          <w:p w14:paraId="4EECA065"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Larry Cesario Absent</w:t>
            </w:r>
          </w:p>
        </w:tc>
      </w:tr>
      <w:tr w:rsidR="008B0ED6" w14:paraId="3CDC5EAF" w14:textId="77777777">
        <w:trPr>
          <w:trHeight w:val="255"/>
        </w:trPr>
        <w:tc>
          <w:tcPr>
            <w:tcW w:w="1920" w:type="dxa"/>
            <w:vAlign w:val="bottom"/>
          </w:tcPr>
          <w:p w14:paraId="27CDE5DD"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Town Clerk</w:t>
            </w:r>
          </w:p>
        </w:tc>
        <w:tc>
          <w:tcPr>
            <w:tcW w:w="959" w:type="dxa"/>
            <w:vAlign w:val="bottom"/>
          </w:tcPr>
          <w:p w14:paraId="20F80456" w14:textId="77777777" w:rsidR="008B0ED6" w:rsidRDefault="008B0ED6">
            <w:pPr>
              <w:widowControl w:val="0"/>
              <w:spacing w:after="0"/>
              <w:rPr>
                <w:rFonts w:ascii="Arial" w:hAnsi="Arial" w:cs="Arial"/>
                <w:sz w:val="20"/>
                <w:szCs w:val="20"/>
                <w:lang w:bidi="hi-IN"/>
              </w:rPr>
            </w:pPr>
          </w:p>
        </w:tc>
        <w:tc>
          <w:tcPr>
            <w:tcW w:w="2716" w:type="dxa"/>
            <w:vAlign w:val="bottom"/>
          </w:tcPr>
          <w:p w14:paraId="65CB21CB" w14:textId="77777777" w:rsidR="008B0ED6" w:rsidRDefault="00B17E0B">
            <w:pPr>
              <w:widowControl w:val="0"/>
              <w:spacing w:after="0"/>
              <w:rPr>
                <w:rFonts w:ascii="Arial" w:hAnsi="Arial" w:cs="Arial"/>
                <w:sz w:val="20"/>
                <w:szCs w:val="20"/>
                <w:lang w:bidi="hi-IN"/>
              </w:rPr>
            </w:pPr>
            <w:r>
              <w:rPr>
                <w:rFonts w:ascii="Arial" w:hAnsi="Arial" w:cs="Arial"/>
                <w:sz w:val="20"/>
                <w:szCs w:val="20"/>
                <w:lang w:bidi="hi-IN"/>
              </w:rPr>
              <w:t>Janice Sebring</w:t>
            </w:r>
          </w:p>
        </w:tc>
      </w:tr>
    </w:tbl>
    <w:p w14:paraId="60FCAFA5" w14:textId="2F12AFD5" w:rsidR="008B0ED6" w:rsidRPr="00AD793D" w:rsidRDefault="00B17E0B">
      <w:pPr>
        <w:rPr>
          <w:rFonts w:ascii="Arial" w:hAnsi="Arial" w:cs="Arial"/>
          <w:kern w:val="1"/>
          <w:sz w:val="20"/>
          <w:szCs w:val="20"/>
        </w:rPr>
      </w:pPr>
      <w:r>
        <w:t xml:space="preserve">Others Present: </w:t>
      </w:r>
      <w:r>
        <w:rPr>
          <w:rFonts w:ascii="Arial" w:hAnsi="Arial" w:cs="Arial"/>
          <w:kern w:val="1"/>
          <w:sz w:val="20"/>
          <w:szCs w:val="20"/>
        </w:rPr>
        <w:t>Kathy Same, Sarah Fitzpatrick,</w:t>
      </w:r>
    </w:p>
    <w:p w14:paraId="58EB3491" w14:textId="77777777" w:rsidR="008B0ED6" w:rsidRDefault="00B17E0B">
      <w:pPr>
        <w:rPr>
          <w:rFonts w:ascii="Times New Roman" w:hAnsi="Times New Roman" w:cs="Times New Roman"/>
        </w:rPr>
      </w:pPr>
      <w:r>
        <w:t>-The meeting was called to order by Thomas Stokes, Supervisor.</w:t>
      </w:r>
    </w:p>
    <w:p w14:paraId="5BEBC3C9" w14:textId="620A00B9" w:rsidR="008B0ED6" w:rsidRPr="00782D97" w:rsidRDefault="00B17E0B" w:rsidP="00782D97">
      <w:r>
        <w:t>-Pledge of Allegiance</w:t>
      </w:r>
    </w:p>
    <w:p w14:paraId="7EC2E2D0" w14:textId="77777777" w:rsidR="008B0ED6" w:rsidRDefault="008B0ED6">
      <w:pPr>
        <w:widowControl w:val="0"/>
        <w:spacing w:after="0"/>
        <w:rPr>
          <w:rFonts w:ascii="Arial" w:hAnsi="Arial" w:cs="Arial"/>
          <w:sz w:val="20"/>
          <w:szCs w:val="20"/>
        </w:rPr>
      </w:pPr>
    </w:p>
    <w:p w14:paraId="15843BE1" w14:textId="77777777" w:rsidR="008B0ED6" w:rsidRDefault="00B17E0B">
      <w:pPr>
        <w:widowControl w:val="0"/>
        <w:spacing w:after="0"/>
        <w:ind w:left="-360"/>
        <w:rPr>
          <w:rFonts w:ascii="Arial" w:hAnsi="Arial" w:cs="Arial"/>
          <w:b/>
          <w:bCs/>
          <w:sz w:val="20"/>
          <w:szCs w:val="20"/>
        </w:rPr>
      </w:pPr>
      <w:r>
        <w:rPr>
          <w:rFonts w:ascii="Arial" w:hAnsi="Arial" w:cs="Arial"/>
          <w:b/>
          <w:bCs/>
          <w:sz w:val="20"/>
          <w:szCs w:val="20"/>
        </w:rPr>
        <w:t xml:space="preserve">RESOLUTION 41-2020 </w:t>
      </w:r>
    </w:p>
    <w:p w14:paraId="0CF9D306" w14:textId="77777777" w:rsidR="008B0ED6" w:rsidRDefault="00B17E0B">
      <w:pPr>
        <w:widowControl w:val="0"/>
        <w:spacing w:after="0"/>
        <w:rPr>
          <w:rFonts w:ascii="Arial" w:hAnsi="Arial" w:cs="Arial"/>
          <w:b/>
          <w:bCs/>
          <w:sz w:val="20"/>
          <w:szCs w:val="20"/>
        </w:rPr>
      </w:pPr>
      <w:r>
        <w:rPr>
          <w:rFonts w:ascii="Arial" w:hAnsi="Arial" w:cs="Arial"/>
          <w:b/>
          <w:bCs/>
          <w:sz w:val="20"/>
          <w:szCs w:val="20"/>
        </w:rPr>
        <w:t>APPROVAL OF MINUTES</w:t>
      </w:r>
    </w:p>
    <w:p w14:paraId="67214E11" w14:textId="77777777" w:rsidR="008B0ED6" w:rsidRDefault="00B17E0B">
      <w:pPr>
        <w:widowControl w:val="0"/>
        <w:spacing w:after="0"/>
        <w:rPr>
          <w:rFonts w:ascii="Arial" w:hAnsi="Arial" w:cs="Arial"/>
          <w:sz w:val="20"/>
          <w:szCs w:val="20"/>
        </w:rPr>
      </w:pPr>
      <w:r>
        <w:rPr>
          <w:rFonts w:ascii="Arial" w:hAnsi="Arial" w:cs="Arial"/>
          <w:sz w:val="20"/>
          <w:szCs w:val="20"/>
        </w:rPr>
        <w:t>On a motion of Councilperson Richard Looft seconded by Councilperson Brenda Goff</w:t>
      </w:r>
    </w:p>
    <w:p w14:paraId="03BCC78F" w14:textId="77777777" w:rsidR="008B0ED6" w:rsidRDefault="00B17E0B">
      <w:pPr>
        <w:widowControl w:val="0"/>
        <w:spacing w:after="0"/>
        <w:rPr>
          <w:rFonts w:ascii="Arial" w:hAnsi="Arial" w:cs="Arial"/>
          <w:sz w:val="20"/>
          <w:szCs w:val="20"/>
        </w:rPr>
      </w:pPr>
      <w:r>
        <w:rPr>
          <w:rFonts w:ascii="Arial" w:hAnsi="Arial" w:cs="Arial"/>
          <w:sz w:val="20"/>
          <w:szCs w:val="20"/>
        </w:rPr>
        <w:t xml:space="preserve"> Resolution 41-2020 was</w:t>
      </w:r>
    </w:p>
    <w:p w14:paraId="7C406335" w14:textId="2F3C29FB" w:rsidR="008B0ED6" w:rsidRDefault="00B17E0B">
      <w:pPr>
        <w:widowControl w:val="0"/>
        <w:spacing w:after="0"/>
        <w:rPr>
          <w:rFonts w:ascii="Arial" w:hAnsi="Arial" w:cs="Arial"/>
          <w:sz w:val="20"/>
          <w:szCs w:val="20"/>
        </w:rPr>
      </w:pPr>
      <w:r>
        <w:rPr>
          <w:rFonts w:ascii="Arial" w:hAnsi="Arial" w:cs="Arial"/>
          <w:sz w:val="20"/>
          <w:szCs w:val="20"/>
        </w:rPr>
        <w:t xml:space="preserve">ADOPTED   Ayes 5-Supervisor Thomas J Stokes, Councilperson Nell Ziegler, </w:t>
      </w:r>
      <w:r w:rsidR="00782D97">
        <w:rPr>
          <w:rFonts w:ascii="Arial" w:hAnsi="Arial" w:cs="Arial"/>
          <w:sz w:val="20"/>
          <w:szCs w:val="20"/>
        </w:rPr>
        <w:t>Richard</w:t>
      </w:r>
      <w:r>
        <w:rPr>
          <w:rFonts w:ascii="Arial" w:hAnsi="Arial" w:cs="Arial"/>
          <w:sz w:val="20"/>
          <w:szCs w:val="20"/>
        </w:rPr>
        <w:t xml:space="preserve"> </w:t>
      </w:r>
      <w:r w:rsidR="00782D97">
        <w:rPr>
          <w:rFonts w:ascii="Arial" w:hAnsi="Arial" w:cs="Arial"/>
          <w:sz w:val="20"/>
          <w:szCs w:val="20"/>
        </w:rPr>
        <w:t>Looft, James</w:t>
      </w:r>
      <w:r>
        <w:rPr>
          <w:rFonts w:ascii="Arial" w:hAnsi="Arial" w:cs="Arial"/>
          <w:sz w:val="20"/>
          <w:szCs w:val="20"/>
        </w:rPr>
        <w:t xml:space="preserve"> Corpin, and Brenda Goff</w:t>
      </w:r>
    </w:p>
    <w:p w14:paraId="4D2AD32D" w14:textId="77777777" w:rsidR="008B0ED6" w:rsidRDefault="00B17E0B">
      <w:pPr>
        <w:widowControl w:val="0"/>
        <w:spacing w:after="0"/>
        <w:rPr>
          <w:rFonts w:ascii="Arial" w:hAnsi="Arial" w:cs="Arial"/>
          <w:sz w:val="20"/>
          <w:szCs w:val="20"/>
        </w:rPr>
      </w:pPr>
      <w:r>
        <w:rPr>
          <w:rFonts w:ascii="Arial" w:hAnsi="Arial" w:cs="Arial"/>
          <w:sz w:val="20"/>
          <w:szCs w:val="20"/>
        </w:rPr>
        <w:t>Nays 0</w:t>
      </w:r>
    </w:p>
    <w:p w14:paraId="7EF446FA" w14:textId="77777777" w:rsidR="008B0ED6" w:rsidRDefault="00B17E0B">
      <w:pPr>
        <w:widowControl w:val="0"/>
        <w:spacing w:after="0"/>
        <w:rPr>
          <w:rFonts w:ascii="Arial" w:hAnsi="Arial" w:cs="Arial"/>
          <w:sz w:val="20"/>
          <w:szCs w:val="20"/>
        </w:rPr>
      </w:pPr>
      <w:r>
        <w:rPr>
          <w:rFonts w:ascii="Arial" w:hAnsi="Arial" w:cs="Arial"/>
          <w:sz w:val="20"/>
          <w:szCs w:val="20"/>
        </w:rPr>
        <w:t xml:space="preserve"> </w:t>
      </w:r>
      <w:r>
        <w:rPr>
          <w:rFonts w:ascii="Arial" w:hAnsi="Arial" w:cs="Arial"/>
          <w:b/>
          <w:bCs/>
          <w:sz w:val="20"/>
          <w:szCs w:val="20"/>
        </w:rPr>
        <w:t>Resolution 42-2020</w:t>
      </w:r>
    </w:p>
    <w:p w14:paraId="7C53D8A8" w14:textId="77777777" w:rsidR="008B0ED6" w:rsidRDefault="00B17E0B">
      <w:pPr>
        <w:widowControl w:val="0"/>
        <w:spacing w:after="0"/>
        <w:rPr>
          <w:rFonts w:ascii="Arial" w:hAnsi="Arial" w:cs="Arial"/>
          <w:sz w:val="20"/>
          <w:szCs w:val="20"/>
        </w:rPr>
      </w:pPr>
      <w:r>
        <w:rPr>
          <w:rFonts w:ascii="Arial" w:hAnsi="Arial" w:cs="Arial"/>
          <w:sz w:val="20"/>
          <w:szCs w:val="20"/>
        </w:rPr>
        <w:t>--</w:t>
      </w:r>
      <w:r>
        <w:rPr>
          <w:rFonts w:ascii="Arial" w:hAnsi="Arial" w:cs="Arial"/>
          <w:b/>
          <w:bCs/>
          <w:sz w:val="20"/>
          <w:szCs w:val="20"/>
        </w:rPr>
        <w:t>Supervisor’s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 of Receipts and Payments for April 2020 was read and filed. General Fund Revenues totaled $.024 with expenditures of $15,296.69</w:t>
      </w:r>
    </w:p>
    <w:p w14:paraId="37AB9E57" w14:textId="77777777" w:rsidR="008B0ED6" w:rsidRDefault="00B17E0B">
      <w:pPr>
        <w:widowControl w:val="0"/>
        <w:spacing w:after="0"/>
        <w:rPr>
          <w:rFonts w:ascii="Arial" w:hAnsi="Arial" w:cs="Arial"/>
          <w:sz w:val="20"/>
          <w:szCs w:val="20"/>
        </w:rPr>
      </w:pPr>
      <w:r>
        <w:rPr>
          <w:rFonts w:ascii="Arial" w:hAnsi="Arial" w:cs="Arial"/>
          <w:sz w:val="20"/>
          <w:szCs w:val="20"/>
        </w:rPr>
        <w:t>Streetlight expenditures totaled $ 268.79</w:t>
      </w:r>
    </w:p>
    <w:p w14:paraId="4DE64C71" w14:textId="77777777" w:rsidR="008B0ED6" w:rsidRDefault="00B17E0B">
      <w:pPr>
        <w:widowControl w:val="0"/>
        <w:spacing w:after="0"/>
        <w:rPr>
          <w:rFonts w:ascii="Arial" w:hAnsi="Arial" w:cs="Arial"/>
          <w:sz w:val="20"/>
          <w:szCs w:val="20"/>
        </w:rPr>
      </w:pPr>
      <w:r>
        <w:rPr>
          <w:rFonts w:ascii="Arial" w:hAnsi="Arial" w:cs="Arial"/>
          <w:sz w:val="20"/>
          <w:szCs w:val="20"/>
        </w:rPr>
        <w:t xml:space="preserve"> Highway fund revenues totaled $.84 Expenditures, of $13,304.25. Profit and Loss Budget vs. Actual was, presented for both General and Highway Funds for January- April 2020.</w:t>
      </w:r>
    </w:p>
    <w:p w14:paraId="170F66EA" w14:textId="77777777" w:rsidR="008B0ED6" w:rsidRDefault="00B17E0B">
      <w:pPr>
        <w:widowControl w:val="0"/>
        <w:spacing w:after="0"/>
        <w:rPr>
          <w:rFonts w:ascii="Arial" w:hAnsi="Arial" w:cs="Arial"/>
          <w:sz w:val="20"/>
          <w:szCs w:val="20"/>
        </w:rPr>
      </w:pPr>
      <w:bookmarkStart w:id="0" w:name="OLE_LINK3"/>
      <w:bookmarkStart w:id="1" w:name="OLE_LINK2"/>
      <w:bookmarkStart w:id="2" w:name="OLE_LINK1"/>
      <w:bookmarkEnd w:id="0"/>
      <w:bookmarkEnd w:id="1"/>
      <w:bookmarkEnd w:id="2"/>
      <w:r>
        <w:rPr>
          <w:rFonts w:ascii="Arial" w:hAnsi="Arial" w:cs="Arial"/>
          <w:sz w:val="20"/>
          <w:szCs w:val="20"/>
        </w:rPr>
        <w:t xml:space="preserve">On a motion of Councilperson Brenda Goff seconded by Councilperson Nell Ziegler </w:t>
      </w:r>
    </w:p>
    <w:p w14:paraId="44EBED02" w14:textId="77777777" w:rsidR="008B0ED6" w:rsidRDefault="00B17E0B">
      <w:pPr>
        <w:widowControl w:val="0"/>
        <w:spacing w:after="0"/>
        <w:rPr>
          <w:rFonts w:ascii="Arial" w:hAnsi="Arial" w:cs="Arial"/>
          <w:sz w:val="20"/>
          <w:szCs w:val="20"/>
        </w:rPr>
      </w:pPr>
      <w:r>
        <w:rPr>
          <w:rFonts w:ascii="Arial" w:hAnsi="Arial" w:cs="Arial"/>
          <w:sz w:val="20"/>
          <w:szCs w:val="20"/>
        </w:rPr>
        <w:t>Resolution 42-2020 was</w:t>
      </w:r>
    </w:p>
    <w:p w14:paraId="0144C988" w14:textId="3C1F856C" w:rsidR="008B0ED6" w:rsidRDefault="00B17E0B">
      <w:pPr>
        <w:widowControl w:val="0"/>
        <w:spacing w:after="0"/>
        <w:rPr>
          <w:rFonts w:ascii="Arial" w:hAnsi="Arial" w:cs="Arial"/>
          <w:sz w:val="20"/>
          <w:szCs w:val="20"/>
        </w:rPr>
      </w:pPr>
      <w:r>
        <w:rPr>
          <w:rFonts w:ascii="Arial" w:hAnsi="Arial" w:cs="Arial"/>
          <w:sz w:val="20"/>
          <w:szCs w:val="20"/>
        </w:rPr>
        <w:t xml:space="preserve">ADOPTED   Ayes 5-Supervisor Thomas J Stokes, Councilperson Nell </w:t>
      </w:r>
      <w:r w:rsidR="00782D97">
        <w:rPr>
          <w:rFonts w:ascii="Arial" w:hAnsi="Arial" w:cs="Arial"/>
          <w:sz w:val="20"/>
          <w:szCs w:val="20"/>
        </w:rPr>
        <w:t>Ziegler, James</w:t>
      </w:r>
      <w:r>
        <w:rPr>
          <w:rFonts w:ascii="Arial" w:hAnsi="Arial" w:cs="Arial"/>
          <w:sz w:val="20"/>
          <w:szCs w:val="20"/>
        </w:rPr>
        <w:t xml:space="preserve"> Corpin,</w:t>
      </w:r>
      <w:r w:rsidR="00782D97">
        <w:rPr>
          <w:rFonts w:ascii="Arial" w:hAnsi="Arial" w:cs="Arial"/>
          <w:sz w:val="20"/>
          <w:szCs w:val="20"/>
        </w:rPr>
        <w:t xml:space="preserve"> </w:t>
      </w:r>
      <w:r>
        <w:rPr>
          <w:rFonts w:ascii="Arial" w:hAnsi="Arial" w:cs="Arial"/>
          <w:sz w:val="20"/>
          <w:szCs w:val="20"/>
        </w:rPr>
        <w:t>Richard Looft and Brenda Goff</w:t>
      </w:r>
    </w:p>
    <w:p w14:paraId="46F41FCD" w14:textId="77777777" w:rsidR="008B0ED6" w:rsidRDefault="00B17E0B">
      <w:pPr>
        <w:widowControl w:val="0"/>
        <w:spacing w:after="0"/>
        <w:rPr>
          <w:rFonts w:ascii="Arial" w:hAnsi="Arial" w:cs="Arial"/>
          <w:sz w:val="20"/>
          <w:szCs w:val="20"/>
        </w:rPr>
      </w:pPr>
      <w:r>
        <w:rPr>
          <w:rFonts w:ascii="Arial" w:hAnsi="Arial" w:cs="Arial"/>
          <w:sz w:val="20"/>
          <w:szCs w:val="20"/>
        </w:rPr>
        <w:t>Nays 0</w:t>
      </w:r>
    </w:p>
    <w:p w14:paraId="1E74DA8F" w14:textId="77777777" w:rsidR="008B0ED6" w:rsidRDefault="00B17E0B">
      <w:pPr>
        <w:widowControl w:val="0"/>
        <w:spacing w:after="0"/>
        <w:ind w:left="-360"/>
        <w:rPr>
          <w:rFonts w:ascii="Arial" w:hAnsi="Arial" w:cs="Arial"/>
          <w:b/>
          <w:bCs/>
          <w:sz w:val="20"/>
          <w:szCs w:val="20"/>
        </w:rPr>
      </w:pPr>
      <w:r>
        <w:rPr>
          <w:rFonts w:ascii="Arial" w:hAnsi="Arial" w:cs="Arial"/>
          <w:b/>
          <w:bCs/>
          <w:sz w:val="20"/>
          <w:szCs w:val="20"/>
        </w:rPr>
        <w:t xml:space="preserve">  RESOLUTION 43-2020</w:t>
      </w:r>
    </w:p>
    <w:p w14:paraId="03F17226" w14:textId="77777777" w:rsidR="008B0ED6" w:rsidRDefault="00B17E0B">
      <w:pPr>
        <w:widowControl w:val="0"/>
        <w:spacing w:after="0"/>
        <w:rPr>
          <w:rFonts w:ascii="Arial" w:hAnsi="Arial" w:cs="Arial"/>
          <w:sz w:val="20"/>
          <w:szCs w:val="20"/>
        </w:rPr>
      </w:pPr>
      <w:r>
        <w:rPr>
          <w:rFonts w:ascii="Arial" w:hAnsi="Arial" w:cs="Arial"/>
          <w:b/>
          <w:bCs/>
          <w:sz w:val="20"/>
          <w:szCs w:val="20"/>
        </w:rPr>
        <w:t>Town Clerk’s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w:t>
      </w:r>
    </w:p>
    <w:p w14:paraId="5EEFF51B" w14:textId="77777777" w:rsidR="00570915" w:rsidRDefault="00570915" w:rsidP="00570915">
      <w:pPr>
        <w:widowControl w:val="0"/>
        <w:spacing w:after="0"/>
        <w:rPr>
          <w:rFonts w:ascii="Arial" w:hAnsi="Arial" w:cs="Arial"/>
          <w:sz w:val="20"/>
          <w:szCs w:val="20"/>
        </w:rPr>
      </w:pPr>
      <w:r w:rsidRPr="009D1FC9">
        <w:rPr>
          <w:rFonts w:ascii="Arial" w:hAnsi="Arial" w:cs="Arial"/>
          <w:sz w:val="20"/>
          <w:szCs w:val="20"/>
        </w:rPr>
        <w:t xml:space="preserve">- Receipts and payments for </w:t>
      </w:r>
      <w:r>
        <w:rPr>
          <w:rFonts w:ascii="Arial" w:hAnsi="Arial" w:cs="Arial"/>
          <w:sz w:val="20"/>
          <w:szCs w:val="20"/>
        </w:rPr>
        <w:t>May</w:t>
      </w:r>
      <w:r>
        <w:rPr>
          <w:rFonts w:ascii="Arial" w:hAnsi="Arial" w:cs="Arial"/>
          <w:sz w:val="20"/>
          <w:szCs w:val="20"/>
        </w:rPr>
        <w:t xml:space="preserve"> 2020</w:t>
      </w:r>
      <w:r w:rsidRPr="009D1FC9">
        <w:rPr>
          <w:rFonts w:ascii="Arial" w:hAnsi="Arial" w:cs="Arial"/>
          <w:sz w:val="20"/>
          <w:szCs w:val="20"/>
        </w:rPr>
        <w:t xml:space="preserve"> read and filed. Gross receipts totaled $</w:t>
      </w:r>
      <w:r>
        <w:rPr>
          <w:rFonts w:ascii="Arial" w:hAnsi="Arial" w:cs="Arial"/>
          <w:sz w:val="20"/>
          <w:szCs w:val="20"/>
        </w:rPr>
        <w:t>726.00</w:t>
      </w:r>
      <w:r w:rsidRPr="009D1FC9">
        <w:rPr>
          <w:rFonts w:ascii="Arial" w:hAnsi="Arial" w:cs="Arial"/>
          <w:sz w:val="20"/>
          <w:szCs w:val="20"/>
        </w:rPr>
        <w:t xml:space="preserve">   The Town retained $</w:t>
      </w:r>
      <w:r>
        <w:rPr>
          <w:rFonts w:ascii="Arial" w:hAnsi="Arial" w:cs="Arial"/>
          <w:sz w:val="20"/>
          <w:szCs w:val="20"/>
        </w:rPr>
        <w:t xml:space="preserve">198.37 </w:t>
      </w:r>
    </w:p>
    <w:p w14:paraId="77F20D51" w14:textId="50F8415A" w:rsidR="00570915" w:rsidRDefault="00570915" w:rsidP="00570915">
      <w:pPr>
        <w:widowControl w:val="0"/>
        <w:spacing w:after="0"/>
        <w:rPr>
          <w:rFonts w:ascii="Arial" w:hAnsi="Arial" w:cs="Arial"/>
          <w:sz w:val="20"/>
          <w:szCs w:val="20"/>
        </w:rPr>
      </w:pPr>
      <w:r>
        <w:rPr>
          <w:rFonts w:ascii="Arial" w:hAnsi="Arial" w:cs="Arial"/>
          <w:sz w:val="20"/>
          <w:szCs w:val="20"/>
        </w:rPr>
        <w:t>40</w:t>
      </w:r>
      <w:r w:rsidRPr="009D1FC9">
        <w:rPr>
          <w:rFonts w:ascii="Arial" w:hAnsi="Arial" w:cs="Arial"/>
          <w:sz w:val="20"/>
          <w:szCs w:val="20"/>
        </w:rPr>
        <w:t>-</w:t>
      </w:r>
      <w:r>
        <w:rPr>
          <w:rFonts w:ascii="Arial" w:hAnsi="Arial" w:cs="Arial"/>
          <w:sz w:val="20"/>
          <w:szCs w:val="20"/>
        </w:rPr>
        <w:t>2020</w:t>
      </w:r>
      <w:r w:rsidRPr="009D1FC9">
        <w:rPr>
          <w:rFonts w:ascii="Arial" w:hAnsi="Arial" w:cs="Arial"/>
          <w:sz w:val="20"/>
          <w:szCs w:val="20"/>
        </w:rPr>
        <w:t xml:space="preserve"> was:</w:t>
      </w:r>
    </w:p>
    <w:p w14:paraId="13A0DAC5" w14:textId="61588F89" w:rsidR="00570915" w:rsidRDefault="00570915">
      <w:pPr>
        <w:widowControl w:val="0"/>
        <w:spacing w:after="0"/>
        <w:rPr>
          <w:rFonts w:ascii="Arial" w:hAnsi="Arial" w:cs="Arial"/>
          <w:sz w:val="20"/>
          <w:szCs w:val="20"/>
        </w:rPr>
      </w:pPr>
      <w:r w:rsidRPr="009D1FC9">
        <w:rPr>
          <w:rFonts w:ascii="Arial" w:hAnsi="Arial" w:cs="Arial"/>
          <w:sz w:val="20"/>
          <w:szCs w:val="20"/>
        </w:rPr>
        <w:t xml:space="preserve"> ADOPTED   Ayes</w:t>
      </w:r>
      <w:r>
        <w:rPr>
          <w:rFonts w:ascii="Arial" w:hAnsi="Arial" w:cs="Arial"/>
          <w:sz w:val="20"/>
          <w:szCs w:val="20"/>
        </w:rPr>
        <w:t>4</w:t>
      </w:r>
      <w:r w:rsidR="004810DB" w:rsidRPr="009D1FC9">
        <w:rPr>
          <w:rFonts w:ascii="Arial" w:hAnsi="Arial" w:cs="Arial"/>
          <w:sz w:val="20"/>
          <w:szCs w:val="20"/>
        </w:rPr>
        <w:t>-,</w:t>
      </w:r>
      <w:r w:rsidR="004810DB">
        <w:rPr>
          <w:rFonts w:ascii="Arial" w:hAnsi="Arial" w:cs="Arial"/>
          <w:sz w:val="20"/>
          <w:szCs w:val="20"/>
        </w:rPr>
        <w:t xml:space="preserve"> Councilperson</w:t>
      </w:r>
      <w:r w:rsidRPr="009D1FC9">
        <w:rPr>
          <w:rFonts w:ascii="Arial" w:hAnsi="Arial" w:cs="Arial"/>
          <w:sz w:val="20"/>
          <w:szCs w:val="20"/>
        </w:rPr>
        <w:t xml:space="preserve"> </w:t>
      </w:r>
      <w:r>
        <w:rPr>
          <w:rFonts w:ascii="Arial" w:hAnsi="Arial" w:cs="Arial"/>
          <w:sz w:val="20"/>
          <w:szCs w:val="20"/>
        </w:rPr>
        <w:t>Nell Ziegler</w:t>
      </w:r>
      <w:r w:rsidRPr="009D1FC9">
        <w:rPr>
          <w:rFonts w:ascii="Arial" w:hAnsi="Arial" w:cs="Arial"/>
          <w:sz w:val="20"/>
          <w:szCs w:val="20"/>
        </w:rPr>
        <w:t>, and James Corpin</w:t>
      </w:r>
      <w:r>
        <w:rPr>
          <w:rFonts w:ascii="Arial" w:hAnsi="Arial" w:cs="Arial"/>
          <w:sz w:val="20"/>
          <w:szCs w:val="20"/>
        </w:rPr>
        <w:t>, Richard Looft and Brenda Goff</w:t>
      </w:r>
    </w:p>
    <w:p w14:paraId="103D5DF8" w14:textId="77777777" w:rsidR="00570915" w:rsidRDefault="00570915">
      <w:pPr>
        <w:widowControl w:val="0"/>
        <w:spacing w:after="0"/>
        <w:rPr>
          <w:rFonts w:ascii="Arial" w:hAnsi="Arial" w:cs="Arial"/>
          <w:sz w:val="20"/>
          <w:szCs w:val="20"/>
        </w:rPr>
      </w:pPr>
    </w:p>
    <w:p w14:paraId="11E7648F" w14:textId="4A421346" w:rsidR="008B0ED6" w:rsidRDefault="00B17E0B">
      <w:pPr>
        <w:widowControl w:val="0"/>
        <w:spacing w:after="0"/>
        <w:rPr>
          <w:rFonts w:ascii="Arial" w:hAnsi="Arial" w:cs="Arial"/>
          <w:sz w:val="20"/>
          <w:szCs w:val="20"/>
        </w:rPr>
      </w:pPr>
      <w:r>
        <w:rPr>
          <w:rFonts w:ascii="Arial" w:hAnsi="Arial" w:cs="Arial"/>
          <w:sz w:val="20"/>
          <w:szCs w:val="20"/>
        </w:rPr>
        <w:t xml:space="preserve">  Nays 0</w:t>
      </w:r>
    </w:p>
    <w:p w14:paraId="75097D37" w14:textId="77777777" w:rsidR="008B0ED6" w:rsidRDefault="00B17E0B">
      <w:pPr>
        <w:widowControl w:val="0"/>
        <w:spacing w:after="0"/>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Codes Enforcement Report – </w:t>
      </w:r>
    </w:p>
    <w:p w14:paraId="08159AD3" w14:textId="77777777" w:rsidR="008B0ED6" w:rsidRDefault="00B17E0B">
      <w:pPr>
        <w:widowControl w:val="0"/>
        <w:spacing w:after="0"/>
        <w:rPr>
          <w:rFonts w:ascii="Arial" w:hAnsi="Arial" w:cs="Arial"/>
          <w:bCs/>
          <w:sz w:val="20"/>
          <w:szCs w:val="20"/>
        </w:rPr>
      </w:pPr>
      <w:r>
        <w:rPr>
          <w:rFonts w:ascii="Arial" w:hAnsi="Arial" w:cs="Arial"/>
          <w:bCs/>
          <w:sz w:val="20"/>
          <w:szCs w:val="20"/>
        </w:rPr>
        <w:t>No Report.</w:t>
      </w:r>
    </w:p>
    <w:p w14:paraId="3FE13D3C" w14:textId="77777777" w:rsidR="008B0ED6" w:rsidRDefault="00B17E0B">
      <w:pPr>
        <w:widowControl w:val="0"/>
        <w:spacing w:after="0"/>
        <w:rPr>
          <w:rFonts w:ascii="Arial" w:hAnsi="Arial" w:cs="Arial"/>
          <w:sz w:val="20"/>
          <w:szCs w:val="20"/>
        </w:rPr>
      </w:pPr>
      <w:r>
        <w:rPr>
          <w:rFonts w:ascii="Arial" w:hAnsi="Arial" w:cs="Arial"/>
          <w:b/>
          <w:bCs/>
          <w:sz w:val="20"/>
          <w:szCs w:val="20"/>
        </w:rPr>
        <w:t>-Planning Board</w:t>
      </w:r>
      <w:r>
        <w:rPr>
          <w:rFonts w:ascii="Arial" w:hAnsi="Arial" w:cs="Arial"/>
          <w:sz w:val="20"/>
          <w:szCs w:val="20"/>
        </w:rPr>
        <w:t xml:space="preserve"> – Nothing to report</w:t>
      </w:r>
    </w:p>
    <w:p w14:paraId="3EF7038F" w14:textId="77777777" w:rsidR="008B0ED6" w:rsidRDefault="00B17E0B">
      <w:pPr>
        <w:widowControl w:val="0"/>
        <w:spacing w:after="0"/>
        <w:rPr>
          <w:rFonts w:ascii="Arial" w:hAnsi="Arial" w:cs="Arial"/>
          <w:sz w:val="20"/>
          <w:szCs w:val="20"/>
        </w:rPr>
      </w:pPr>
      <w:r>
        <w:rPr>
          <w:rFonts w:ascii="Arial" w:hAnsi="Arial" w:cs="Arial"/>
          <w:sz w:val="20"/>
          <w:szCs w:val="20"/>
        </w:rPr>
        <w:t xml:space="preserve"> -</w:t>
      </w:r>
      <w:r>
        <w:rPr>
          <w:rFonts w:ascii="Arial" w:hAnsi="Arial" w:cs="Arial"/>
          <w:b/>
          <w:bCs/>
          <w:sz w:val="20"/>
          <w:szCs w:val="20"/>
        </w:rPr>
        <w:t xml:space="preserve">Zoning Board – </w:t>
      </w:r>
      <w:r>
        <w:rPr>
          <w:rFonts w:ascii="Arial" w:hAnsi="Arial" w:cs="Arial"/>
          <w:sz w:val="20"/>
          <w:szCs w:val="20"/>
        </w:rPr>
        <w:t xml:space="preserve">  Nothing to report</w:t>
      </w:r>
    </w:p>
    <w:p w14:paraId="255059D8" w14:textId="6F246410" w:rsidR="008B0ED6" w:rsidRDefault="00B17E0B">
      <w:pPr>
        <w:widowControl w:val="0"/>
        <w:spacing w:after="0"/>
        <w:rPr>
          <w:rFonts w:ascii="Arial" w:hAnsi="Arial" w:cs="Arial"/>
          <w:sz w:val="20"/>
          <w:szCs w:val="20"/>
        </w:rPr>
      </w:pPr>
      <w:r>
        <w:rPr>
          <w:rFonts w:ascii="Arial" w:hAnsi="Arial" w:cs="Arial"/>
          <w:b/>
          <w:bCs/>
          <w:sz w:val="20"/>
          <w:szCs w:val="20"/>
        </w:rPr>
        <w:t xml:space="preserve"> -Highway–</w:t>
      </w:r>
      <w:r>
        <w:rPr>
          <w:rFonts w:ascii="Arial" w:hAnsi="Arial" w:cs="Arial"/>
          <w:sz w:val="20"/>
          <w:szCs w:val="20"/>
        </w:rPr>
        <w:t xml:space="preserve"> Superintendent Davis reported:  There </w:t>
      </w:r>
      <w:r w:rsidR="0042487F">
        <w:rPr>
          <w:rFonts w:ascii="Arial" w:hAnsi="Arial" w:cs="Arial"/>
          <w:sz w:val="20"/>
          <w:szCs w:val="20"/>
        </w:rPr>
        <w:t>were</w:t>
      </w:r>
      <w:r>
        <w:rPr>
          <w:rFonts w:ascii="Arial" w:hAnsi="Arial" w:cs="Arial"/>
          <w:sz w:val="20"/>
          <w:szCs w:val="20"/>
        </w:rPr>
        <w:t xml:space="preserve"> only </w:t>
      </w:r>
      <w:r w:rsidR="0042487F">
        <w:rPr>
          <w:rFonts w:ascii="Arial" w:hAnsi="Arial" w:cs="Arial"/>
          <w:sz w:val="20"/>
          <w:szCs w:val="20"/>
        </w:rPr>
        <w:t>two</w:t>
      </w:r>
      <w:r>
        <w:rPr>
          <w:rFonts w:ascii="Arial" w:hAnsi="Arial" w:cs="Arial"/>
          <w:sz w:val="20"/>
          <w:szCs w:val="20"/>
        </w:rPr>
        <w:t xml:space="preserve"> fuel bid</w:t>
      </w:r>
      <w:r w:rsidR="0042487F">
        <w:rPr>
          <w:rFonts w:ascii="Arial" w:hAnsi="Arial" w:cs="Arial"/>
          <w:sz w:val="20"/>
          <w:szCs w:val="20"/>
        </w:rPr>
        <w:t>s</w:t>
      </w:r>
      <w:r>
        <w:rPr>
          <w:rFonts w:ascii="Arial" w:hAnsi="Arial" w:cs="Arial"/>
          <w:sz w:val="20"/>
          <w:szCs w:val="20"/>
        </w:rPr>
        <w:t xml:space="preserve"> submitted on May 11. </w:t>
      </w:r>
    </w:p>
    <w:p w14:paraId="57C50ECF" w14:textId="67328FF3" w:rsidR="0042487F" w:rsidRDefault="00B17E0B">
      <w:pPr>
        <w:widowControl w:val="0"/>
        <w:spacing w:after="0"/>
        <w:rPr>
          <w:rFonts w:ascii="Arial" w:hAnsi="Arial" w:cs="Arial"/>
          <w:sz w:val="20"/>
          <w:szCs w:val="20"/>
        </w:rPr>
      </w:pPr>
      <w:r>
        <w:rPr>
          <w:rFonts w:ascii="Arial" w:hAnsi="Arial" w:cs="Arial"/>
          <w:sz w:val="20"/>
          <w:szCs w:val="20"/>
        </w:rPr>
        <w:t xml:space="preserve">as the </w:t>
      </w:r>
      <w:r w:rsidR="0042487F">
        <w:rPr>
          <w:rFonts w:ascii="Arial" w:hAnsi="Arial" w:cs="Arial"/>
          <w:sz w:val="20"/>
          <w:szCs w:val="20"/>
        </w:rPr>
        <w:t>two</w:t>
      </w:r>
      <w:r>
        <w:rPr>
          <w:rFonts w:ascii="Arial" w:hAnsi="Arial" w:cs="Arial"/>
          <w:sz w:val="20"/>
          <w:szCs w:val="20"/>
        </w:rPr>
        <w:t xml:space="preserve"> bid</w:t>
      </w:r>
      <w:r w:rsidR="0042487F">
        <w:rPr>
          <w:rFonts w:ascii="Arial" w:hAnsi="Arial" w:cs="Arial"/>
          <w:sz w:val="20"/>
          <w:szCs w:val="20"/>
        </w:rPr>
        <w:t>s</w:t>
      </w:r>
      <w:r>
        <w:rPr>
          <w:rFonts w:ascii="Arial" w:hAnsi="Arial" w:cs="Arial"/>
          <w:sz w:val="20"/>
          <w:szCs w:val="20"/>
        </w:rPr>
        <w:t>,</w:t>
      </w:r>
      <w:r w:rsidR="00D21448">
        <w:rPr>
          <w:rFonts w:ascii="Arial" w:hAnsi="Arial" w:cs="Arial"/>
          <w:sz w:val="20"/>
          <w:szCs w:val="20"/>
        </w:rPr>
        <w:t xml:space="preserve"> Mr. Davis recommended that the bids</w:t>
      </w:r>
      <w:r>
        <w:rPr>
          <w:rFonts w:ascii="Arial" w:hAnsi="Arial" w:cs="Arial"/>
          <w:sz w:val="20"/>
          <w:szCs w:val="20"/>
        </w:rPr>
        <w:t xml:space="preserve"> be rejected.</w:t>
      </w:r>
    </w:p>
    <w:p w14:paraId="07365833" w14:textId="33D399EE" w:rsidR="0042487F" w:rsidRDefault="00B17E0B">
      <w:pPr>
        <w:widowControl w:val="0"/>
        <w:spacing w:after="0"/>
        <w:rPr>
          <w:rFonts w:ascii="Arial" w:hAnsi="Arial" w:cs="Arial"/>
          <w:sz w:val="20"/>
          <w:szCs w:val="20"/>
        </w:rPr>
      </w:pPr>
      <w:r>
        <w:rPr>
          <w:rFonts w:ascii="Arial" w:hAnsi="Arial" w:cs="Arial"/>
          <w:sz w:val="20"/>
          <w:szCs w:val="20"/>
        </w:rPr>
        <w:t xml:space="preserve"> Mr. Davis will consider </w:t>
      </w:r>
      <w:r w:rsidR="0042487F">
        <w:rPr>
          <w:rFonts w:ascii="Arial" w:hAnsi="Arial" w:cs="Arial"/>
          <w:sz w:val="20"/>
          <w:szCs w:val="20"/>
        </w:rPr>
        <w:t xml:space="preserve">going with the New York State for fuel. </w:t>
      </w:r>
    </w:p>
    <w:p w14:paraId="16938598" w14:textId="7BC74EB8" w:rsidR="008B0ED6" w:rsidRDefault="0042487F">
      <w:pPr>
        <w:widowControl w:val="0"/>
        <w:spacing w:after="0"/>
        <w:rPr>
          <w:rFonts w:ascii="Arial" w:hAnsi="Arial" w:cs="Arial"/>
          <w:sz w:val="20"/>
          <w:szCs w:val="20"/>
        </w:rPr>
      </w:pPr>
      <w:r>
        <w:rPr>
          <w:rFonts w:ascii="Arial" w:hAnsi="Arial" w:cs="Arial"/>
          <w:sz w:val="20"/>
          <w:szCs w:val="20"/>
        </w:rPr>
        <w:t xml:space="preserve">The Board agreed </w:t>
      </w:r>
      <w:r w:rsidR="00D21448">
        <w:rPr>
          <w:rFonts w:ascii="Arial" w:hAnsi="Arial" w:cs="Arial"/>
          <w:sz w:val="20"/>
          <w:szCs w:val="20"/>
        </w:rPr>
        <w:t>to</w:t>
      </w:r>
      <w:r>
        <w:rPr>
          <w:rFonts w:ascii="Arial" w:hAnsi="Arial" w:cs="Arial"/>
          <w:sz w:val="20"/>
          <w:szCs w:val="20"/>
        </w:rPr>
        <w:t xml:space="preserve"> rejected</w:t>
      </w:r>
      <w:r w:rsidR="00D21448">
        <w:rPr>
          <w:rFonts w:ascii="Arial" w:hAnsi="Arial" w:cs="Arial"/>
          <w:sz w:val="20"/>
          <w:szCs w:val="20"/>
        </w:rPr>
        <w:t xml:space="preserve"> the bids.</w:t>
      </w:r>
    </w:p>
    <w:p w14:paraId="199E382A" w14:textId="204E4C5D" w:rsidR="008B0ED6" w:rsidRDefault="00B17E0B">
      <w:pPr>
        <w:widowControl w:val="0"/>
        <w:spacing w:after="0"/>
        <w:rPr>
          <w:rFonts w:ascii="Arial" w:hAnsi="Arial" w:cs="Arial"/>
          <w:b/>
          <w:bCs/>
          <w:sz w:val="20"/>
          <w:szCs w:val="20"/>
        </w:rPr>
      </w:pPr>
      <w:r>
        <w:rPr>
          <w:rFonts w:ascii="Arial" w:hAnsi="Arial" w:cs="Arial"/>
          <w:b/>
          <w:bCs/>
          <w:sz w:val="20"/>
          <w:szCs w:val="20"/>
        </w:rPr>
        <w:t xml:space="preserve">                    </w:t>
      </w:r>
    </w:p>
    <w:p w14:paraId="65DD7142" w14:textId="7255F546" w:rsidR="008B0ED6" w:rsidRDefault="00B17E0B">
      <w:pPr>
        <w:widowControl w:val="0"/>
        <w:spacing w:after="0"/>
        <w:rPr>
          <w:rFonts w:ascii="Arial" w:hAnsi="Arial" w:cs="Arial"/>
          <w:b/>
          <w:bCs/>
          <w:sz w:val="20"/>
          <w:szCs w:val="20"/>
        </w:rPr>
      </w:pPr>
      <w:r>
        <w:rPr>
          <w:rFonts w:ascii="Arial" w:hAnsi="Arial" w:cs="Arial"/>
          <w:b/>
          <w:bCs/>
          <w:sz w:val="20"/>
          <w:szCs w:val="20"/>
        </w:rPr>
        <w:t>Old Business</w:t>
      </w:r>
      <w:r w:rsidR="00782D97">
        <w:rPr>
          <w:rFonts w:ascii="Arial" w:hAnsi="Arial" w:cs="Arial"/>
          <w:b/>
          <w:bCs/>
          <w:sz w:val="20"/>
          <w:szCs w:val="20"/>
        </w:rPr>
        <w:t>: none</w:t>
      </w:r>
      <w:r>
        <w:rPr>
          <w:rFonts w:ascii="Arial" w:hAnsi="Arial" w:cs="Arial"/>
          <w:b/>
          <w:bCs/>
          <w:sz w:val="20"/>
          <w:szCs w:val="20"/>
        </w:rPr>
        <w:t xml:space="preserve"> </w:t>
      </w:r>
    </w:p>
    <w:p w14:paraId="737A971D" w14:textId="77777777" w:rsidR="00782D97" w:rsidRDefault="00782D97">
      <w:pPr>
        <w:widowControl w:val="0"/>
        <w:spacing w:after="0"/>
        <w:rPr>
          <w:rFonts w:ascii="Arial" w:hAnsi="Arial" w:cs="Arial"/>
          <w:b/>
          <w:bCs/>
          <w:sz w:val="20"/>
          <w:szCs w:val="20"/>
        </w:rPr>
      </w:pPr>
    </w:p>
    <w:p w14:paraId="1BBDB521" w14:textId="66AF7078" w:rsidR="008B0ED6" w:rsidRDefault="00B17E0B">
      <w:pPr>
        <w:widowControl w:val="0"/>
        <w:spacing w:after="0"/>
        <w:rPr>
          <w:rFonts w:ascii="Arial" w:hAnsi="Arial" w:cs="Arial"/>
          <w:b/>
          <w:bCs/>
          <w:sz w:val="20"/>
          <w:szCs w:val="20"/>
        </w:rPr>
      </w:pPr>
      <w:r>
        <w:rPr>
          <w:rFonts w:ascii="Arial" w:hAnsi="Arial" w:cs="Arial"/>
          <w:b/>
          <w:bCs/>
          <w:sz w:val="20"/>
          <w:szCs w:val="20"/>
        </w:rPr>
        <w:t>Public Courtesy of the Floor:</w:t>
      </w:r>
    </w:p>
    <w:p w14:paraId="57DA72AD" w14:textId="259370A7" w:rsidR="008B0ED6" w:rsidRDefault="00617B71">
      <w:pPr>
        <w:widowControl w:val="0"/>
        <w:spacing w:after="0"/>
        <w:rPr>
          <w:rFonts w:ascii="Arial" w:hAnsi="Arial" w:cs="Arial"/>
          <w:b/>
          <w:bCs/>
          <w:sz w:val="20"/>
          <w:szCs w:val="20"/>
        </w:rPr>
      </w:pPr>
      <w:r>
        <w:rPr>
          <w:rFonts w:ascii="Arial" w:hAnsi="Arial" w:cs="Arial"/>
          <w:b/>
          <w:bCs/>
          <w:sz w:val="20"/>
          <w:szCs w:val="20"/>
        </w:rPr>
        <w:t>R</w:t>
      </w:r>
      <w:r w:rsidR="0042487F">
        <w:rPr>
          <w:rFonts w:ascii="Arial" w:hAnsi="Arial" w:cs="Arial"/>
          <w:b/>
          <w:bCs/>
          <w:sz w:val="20"/>
          <w:szCs w:val="20"/>
        </w:rPr>
        <w:t>esidents present</w:t>
      </w:r>
      <w:r>
        <w:rPr>
          <w:rFonts w:ascii="Arial" w:hAnsi="Arial" w:cs="Arial"/>
          <w:b/>
          <w:bCs/>
          <w:sz w:val="20"/>
          <w:szCs w:val="20"/>
        </w:rPr>
        <w:t>,</w:t>
      </w:r>
      <w:r w:rsidR="0042487F">
        <w:rPr>
          <w:rFonts w:ascii="Arial" w:hAnsi="Arial" w:cs="Arial"/>
          <w:b/>
          <w:bCs/>
          <w:sz w:val="20"/>
          <w:szCs w:val="20"/>
        </w:rPr>
        <w:t xml:space="preserve"> came to observe.</w:t>
      </w:r>
    </w:p>
    <w:p w14:paraId="726E3FD2" w14:textId="77777777" w:rsidR="008B0ED6" w:rsidRDefault="008B0ED6">
      <w:pPr>
        <w:widowControl w:val="0"/>
        <w:spacing w:after="0"/>
        <w:rPr>
          <w:rFonts w:ascii="Arial" w:hAnsi="Arial" w:cs="Arial"/>
          <w:b/>
          <w:bCs/>
          <w:sz w:val="20"/>
          <w:szCs w:val="20"/>
        </w:rPr>
      </w:pPr>
    </w:p>
    <w:p w14:paraId="381DB26F" w14:textId="53BF4ACF" w:rsidR="00173C5D" w:rsidRDefault="00B17E0B">
      <w:pPr>
        <w:widowControl w:val="0"/>
        <w:spacing w:after="0"/>
        <w:rPr>
          <w:rFonts w:ascii="Arial" w:hAnsi="Arial" w:cs="Arial"/>
          <w:b/>
          <w:bCs/>
          <w:sz w:val="20"/>
          <w:szCs w:val="20"/>
        </w:rPr>
      </w:pPr>
      <w:r>
        <w:rPr>
          <w:rFonts w:ascii="Arial" w:hAnsi="Arial" w:cs="Arial"/>
          <w:b/>
          <w:bCs/>
          <w:sz w:val="20"/>
          <w:szCs w:val="20"/>
        </w:rPr>
        <w:t xml:space="preserve">New Business- </w:t>
      </w:r>
      <w:r w:rsidR="00617B71">
        <w:rPr>
          <w:rFonts w:ascii="Arial" w:hAnsi="Arial" w:cs="Arial"/>
          <w:b/>
          <w:bCs/>
          <w:sz w:val="20"/>
          <w:szCs w:val="20"/>
        </w:rPr>
        <w:t xml:space="preserve">Supervisor Stokes </w:t>
      </w:r>
      <w:r w:rsidR="0043196A">
        <w:rPr>
          <w:rFonts w:ascii="Arial" w:hAnsi="Arial" w:cs="Arial"/>
          <w:b/>
          <w:bCs/>
          <w:sz w:val="20"/>
          <w:szCs w:val="20"/>
        </w:rPr>
        <w:t>reported:</w:t>
      </w:r>
      <w:r w:rsidR="00D21448">
        <w:rPr>
          <w:rFonts w:ascii="Arial" w:hAnsi="Arial" w:cs="Arial"/>
          <w:b/>
          <w:bCs/>
          <w:sz w:val="20"/>
          <w:szCs w:val="20"/>
        </w:rPr>
        <w:t xml:space="preserve"> </w:t>
      </w:r>
      <w:r w:rsidR="00782D97">
        <w:rPr>
          <w:rFonts w:ascii="Arial" w:hAnsi="Arial" w:cs="Arial"/>
          <w:b/>
          <w:bCs/>
          <w:sz w:val="20"/>
          <w:szCs w:val="20"/>
        </w:rPr>
        <w:t>Commercial Insurance</w:t>
      </w:r>
      <w:r w:rsidR="00D21448">
        <w:rPr>
          <w:rFonts w:ascii="Arial" w:hAnsi="Arial" w:cs="Arial"/>
          <w:b/>
          <w:bCs/>
          <w:sz w:val="20"/>
          <w:szCs w:val="20"/>
        </w:rPr>
        <w:t xml:space="preserve"> for the </w:t>
      </w:r>
      <w:r w:rsidR="00782D97">
        <w:rPr>
          <w:rFonts w:ascii="Arial" w:hAnsi="Arial" w:cs="Arial"/>
          <w:b/>
          <w:bCs/>
          <w:sz w:val="20"/>
          <w:szCs w:val="20"/>
        </w:rPr>
        <w:t xml:space="preserve">Town increased by $779.00 for </w:t>
      </w:r>
      <w:r w:rsidR="00617B71">
        <w:rPr>
          <w:rFonts w:ascii="Arial" w:hAnsi="Arial" w:cs="Arial"/>
          <w:b/>
          <w:bCs/>
          <w:sz w:val="20"/>
          <w:szCs w:val="20"/>
        </w:rPr>
        <w:t>2020-2021</w:t>
      </w:r>
    </w:p>
    <w:p w14:paraId="50A09978" w14:textId="78524645" w:rsidR="00173C5D" w:rsidRDefault="00173C5D">
      <w:pPr>
        <w:widowControl w:val="0"/>
        <w:spacing w:after="0"/>
        <w:rPr>
          <w:rFonts w:ascii="Arial" w:hAnsi="Arial" w:cs="Arial"/>
          <w:b/>
          <w:bCs/>
          <w:sz w:val="20"/>
          <w:szCs w:val="20"/>
        </w:rPr>
      </w:pPr>
      <w:r>
        <w:rPr>
          <w:rFonts w:ascii="Arial" w:hAnsi="Arial" w:cs="Arial"/>
          <w:b/>
          <w:bCs/>
          <w:sz w:val="20"/>
          <w:szCs w:val="20"/>
        </w:rPr>
        <w:t xml:space="preserve">                            </w:t>
      </w:r>
    </w:p>
    <w:p w14:paraId="23A4F800" w14:textId="24558E69" w:rsidR="008B0ED6" w:rsidRPr="00AD793D" w:rsidRDefault="008B0ED6">
      <w:pPr>
        <w:widowControl w:val="0"/>
        <w:spacing w:after="0"/>
        <w:rPr>
          <w:rFonts w:ascii="Arial" w:hAnsi="Arial" w:cs="Arial"/>
          <w:sz w:val="20"/>
          <w:szCs w:val="20"/>
        </w:rPr>
      </w:pPr>
    </w:p>
    <w:p w14:paraId="4AB09ACD" w14:textId="77777777" w:rsidR="00E437D2" w:rsidRDefault="00E437D2">
      <w:pPr>
        <w:widowControl w:val="0"/>
        <w:spacing w:after="0"/>
        <w:rPr>
          <w:rFonts w:ascii="Arial" w:hAnsi="Arial" w:cs="Arial"/>
          <w:b/>
          <w:bCs/>
          <w:sz w:val="20"/>
          <w:szCs w:val="20"/>
        </w:rPr>
      </w:pPr>
    </w:p>
    <w:p w14:paraId="5D75486C" w14:textId="77777777" w:rsidR="00E437D2" w:rsidRDefault="00E437D2">
      <w:pPr>
        <w:widowControl w:val="0"/>
        <w:spacing w:after="0"/>
        <w:rPr>
          <w:rFonts w:ascii="Arial" w:hAnsi="Arial" w:cs="Arial"/>
          <w:b/>
          <w:bCs/>
          <w:sz w:val="20"/>
          <w:szCs w:val="20"/>
        </w:rPr>
      </w:pPr>
    </w:p>
    <w:p w14:paraId="0ACACEED" w14:textId="742F8103" w:rsidR="008B0ED6" w:rsidRDefault="00B17E0B">
      <w:pPr>
        <w:widowControl w:val="0"/>
        <w:spacing w:after="0"/>
        <w:rPr>
          <w:rFonts w:ascii="Arial" w:hAnsi="Arial" w:cs="Arial"/>
          <w:b/>
          <w:bCs/>
          <w:sz w:val="20"/>
          <w:szCs w:val="20"/>
        </w:rPr>
      </w:pPr>
      <w:r>
        <w:rPr>
          <w:rFonts w:ascii="Arial" w:hAnsi="Arial" w:cs="Arial"/>
          <w:b/>
          <w:bCs/>
          <w:sz w:val="20"/>
          <w:szCs w:val="20"/>
        </w:rPr>
        <w:t xml:space="preserve"> Resolutions</w:t>
      </w:r>
    </w:p>
    <w:p w14:paraId="2171130C" w14:textId="050C71CE" w:rsidR="008B0ED6" w:rsidRPr="0043196A" w:rsidRDefault="00B17E0B">
      <w:pPr>
        <w:widowControl w:val="0"/>
        <w:spacing w:after="0"/>
        <w:rPr>
          <w:rFonts w:ascii="Arial" w:hAnsi="Arial" w:cs="Arial"/>
          <w:kern w:val="1"/>
          <w:sz w:val="20"/>
          <w:szCs w:val="20"/>
        </w:rPr>
      </w:pPr>
      <w:r>
        <w:rPr>
          <w:rFonts w:ascii="Arial" w:hAnsi="Arial" w:cs="Arial"/>
          <w:b/>
          <w:bCs/>
          <w:sz w:val="20"/>
          <w:szCs w:val="20"/>
        </w:rPr>
        <w:t>Resolution 44-</w:t>
      </w:r>
      <w:r w:rsidRPr="0043196A">
        <w:rPr>
          <w:rFonts w:ascii="Arial" w:hAnsi="Arial" w:cs="Arial"/>
          <w:b/>
          <w:bCs/>
          <w:sz w:val="20"/>
          <w:szCs w:val="20"/>
        </w:rPr>
        <w:t xml:space="preserve">2020 </w:t>
      </w:r>
      <w:r w:rsidRPr="0043196A">
        <w:rPr>
          <w:rFonts w:ascii="Arial" w:hAnsi="Arial" w:cs="Arial"/>
          <w:kern w:val="1"/>
          <w:sz w:val="20"/>
          <w:szCs w:val="20"/>
        </w:rPr>
        <w:t>A RESOLUTION AUTHORIZING AND DIRECTING THE MODIFCATION OF CERTAIN REQUIREMENTS OF T</w:t>
      </w:r>
      <w:r w:rsidR="004810DB">
        <w:rPr>
          <w:rFonts w:ascii="Arial" w:hAnsi="Arial" w:cs="Arial"/>
          <w:kern w:val="1"/>
          <w:sz w:val="20"/>
          <w:szCs w:val="20"/>
        </w:rPr>
        <w:t>HE</w:t>
      </w:r>
      <w:r w:rsidRPr="0043196A">
        <w:rPr>
          <w:rFonts w:ascii="Arial" w:hAnsi="Arial" w:cs="Arial"/>
          <w:kern w:val="1"/>
          <w:sz w:val="20"/>
          <w:szCs w:val="20"/>
        </w:rPr>
        <w:t xml:space="preserve"> REAL PROPERTY TAX LAW RELATIVE TO THE 2020 REAL</w:t>
      </w:r>
    </w:p>
    <w:p w14:paraId="20EB7D55" w14:textId="0533F6A8" w:rsidR="00CC0A13" w:rsidRPr="0043196A" w:rsidRDefault="00B17E0B" w:rsidP="00CC0A13">
      <w:pPr>
        <w:pBdr>
          <w:top w:val="nil"/>
          <w:left w:val="nil"/>
          <w:bottom w:val="nil"/>
          <w:right w:val="nil"/>
          <w:between w:val="nil"/>
        </w:pBdr>
        <w:spacing w:after="0" w:line="240" w:lineRule="auto"/>
        <w:rPr>
          <w:rFonts w:ascii="Arial" w:hAnsi="Arial" w:cs="Arial"/>
          <w:kern w:val="1"/>
          <w:sz w:val="20"/>
          <w:szCs w:val="20"/>
        </w:rPr>
      </w:pPr>
      <w:r w:rsidRPr="0043196A">
        <w:rPr>
          <w:rFonts w:ascii="Arial" w:hAnsi="Arial" w:cs="Arial"/>
          <w:kern w:val="1"/>
          <w:sz w:val="20"/>
          <w:szCs w:val="20"/>
        </w:rPr>
        <w:t>PROPERTY ASSESMENT ROLL 0F THE TOWN OF SMITHFIEL</w:t>
      </w:r>
      <w:r w:rsidR="00CC0A13" w:rsidRPr="0043196A">
        <w:rPr>
          <w:rFonts w:ascii="Arial" w:hAnsi="Arial" w:cs="Arial"/>
          <w:kern w:val="1"/>
          <w:sz w:val="20"/>
          <w:szCs w:val="20"/>
        </w:rPr>
        <w:t>D</w:t>
      </w:r>
    </w:p>
    <w:p w14:paraId="46A2029A" w14:textId="77777777" w:rsidR="00CC0A13" w:rsidRPr="00CC0A13" w:rsidRDefault="00B17E0B" w:rsidP="00CC0A13">
      <w:pPr>
        <w:pBdr>
          <w:top w:val="nil"/>
          <w:left w:val="nil"/>
          <w:bottom w:val="nil"/>
          <w:right w:val="nil"/>
          <w:between w:val="nil"/>
        </w:pBdr>
        <w:spacing w:after="0" w:line="240" w:lineRule="auto"/>
        <w:rPr>
          <w:rFonts w:ascii="Times New Roman" w:hAnsi="Times New Roman" w:cs="Times New Roman"/>
          <w:kern w:val="1"/>
        </w:rPr>
      </w:pPr>
      <w:r w:rsidRPr="00CC0A13">
        <w:rPr>
          <w:rFonts w:ascii="Times New Roman" w:hAnsi="Times New Roman" w:cs="Times New Roman"/>
          <w:kern w:val="1"/>
        </w:rPr>
        <w:t xml:space="preserve">    </w:t>
      </w:r>
      <w:r w:rsidR="00CC0A13" w:rsidRPr="00CC0A13">
        <w:rPr>
          <w:rFonts w:ascii="Times New Roman" w:hAnsi="Times New Roman" w:cs="Times New Roman"/>
          <w:kern w:val="1"/>
        </w:rPr>
        <w:t xml:space="preserve">On a motion of Nell Ziegler seconded by Brenda Goff the following resolution was adopted </w:t>
      </w:r>
    </w:p>
    <w:p w14:paraId="31B2FC0C" w14:textId="504A9700" w:rsidR="00CC0A13" w:rsidRPr="00CC0A13" w:rsidRDefault="00CC0A13" w:rsidP="00CC0A13">
      <w:pPr>
        <w:pBdr>
          <w:top w:val="nil"/>
          <w:left w:val="nil"/>
          <w:bottom w:val="nil"/>
          <w:right w:val="nil"/>
          <w:between w:val="nil"/>
        </w:pBdr>
        <w:spacing w:after="0" w:line="240" w:lineRule="auto"/>
        <w:rPr>
          <w:rFonts w:ascii="Times New Roman" w:hAnsi="Times New Roman" w:cs="Times New Roman"/>
          <w:kern w:val="1"/>
        </w:rPr>
      </w:pPr>
      <w:r w:rsidRPr="00CC0A13">
        <w:rPr>
          <w:rFonts w:ascii="Times New Roman" w:hAnsi="Times New Roman" w:cs="Times New Roman"/>
          <w:kern w:val="1"/>
        </w:rPr>
        <w:t>By Roll Count</w:t>
      </w:r>
    </w:p>
    <w:tbl>
      <w:tblPr>
        <w:tblW w:w="0" w:type="auto"/>
        <w:tblLook w:val="04A0" w:firstRow="1" w:lastRow="0" w:firstColumn="1" w:lastColumn="0" w:noHBand="0" w:noVBand="1"/>
      </w:tblPr>
      <w:tblGrid>
        <w:gridCol w:w="1814"/>
        <w:gridCol w:w="1804"/>
        <w:gridCol w:w="270"/>
        <w:gridCol w:w="569"/>
        <w:gridCol w:w="236"/>
        <w:gridCol w:w="612"/>
        <w:gridCol w:w="612"/>
        <w:gridCol w:w="612"/>
        <w:gridCol w:w="612"/>
      </w:tblGrid>
      <w:tr w:rsidR="00A9265F" w:rsidRPr="009D1FC9" w14:paraId="035C6C6D" w14:textId="77777777" w:rsidTr="00CC5EE3">
        <w:trPr>
          <w:trHeight w:val="100"/>
        </w:trPr>
        <w:tc>
          <w:tcPr>
            <w:tcW w:w="1814" w:type="dxa"/>
            <w:shd w:val="clear" w:color="auto" w:fill="auto"/>
            <w:vAlign w:val="center"/>
          </w:tcPr>
          <w:p w14:paraId="519D445C"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Supervisor</w:t>
            </w:r>
          </w:p>
        </w:tc>
        <w:tc>
          <w:tcPr>
            <w:tcW w:w="1804" w:type="dxa"/>
            <w:shd w:val="clear" w:color="auto" w:fill="auto"/>
            <w:vAlign w:val="center"/>
          </w:tcPr>
          <w:p w14:paraId="19546C8B" w14:textId="77777777" w:rsidR="00A9265F" w:rsidRPr="009D1FC9" w:rsidRDefault="00A9265F" w:rsidP="00CC5EE3">
            <w:pPr>
              <w:spacing w:after="0" w:line="240" w:lineRule="auto"/>
              <w:rPr>
                <w:rFonts w:ascii="Arial" w:hAnsi="Arial" w:cs="Arial"/>
                <w:sz w:val="20"/>
                <w:szCs w:val="20"/>
              </w:rPr>
            </w:pPr>
            <w:r>
              <w:rPr>
                <w:rFonts w:ascii="Arial" w:hAnsi="Arial" w:cs="Arial"/>
                <w:sz w:val="20"/>
                <w:szCs w:val="20"/>
              </w:rPr>
              <w:t>Thomas J Stokes</w:t>
            </w:r>
          </w:p>
        </w:tc>
        <w:tc>
          <w:tcPr>
            <w:tcW w:w="270" w:type="dxa"/>
            <w:shd w:val="clear" w:color="auto" w:fill="auto"/>
            <w:vAlign w:val="center"/>
          </w:tcPr>
          <w:p w14:paraId="56D4D248" w14:textId="77777777" w:rsidR="00A9265F" w:rsidRPr="009D1FC9" w:rsidRDefault="00A9265F" w:rsidP="00CC5EE3">
            <w:pPr>
              <w:spacing w:after="0" w:line="240" w:lineRule="auto"/>
              <w:jc w:val="center"/>
              <w:rPr>
                <w:rFonts w:ascii="Arial" w:hAnsi="Arial" w:cs="Arial"/>
                <w:sz w:val="20"/>
                <w:szCs w:val="20"/>
              </w:rPr>
            </w:pPr>
          </w:p>
        </w:tc>
        <w:tc>
          <w:tcPr>
            <w:tcW w:w="569" w:type="dxa"/>
            <w:shd w:val="clear" w:color="auto" w:fill="auto"/>
            <w:vAlign w:val="center"/>
          </w:tcPr>
          <w:p w14:paraId="3D94006E"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Aye</w:t>
            </w:r>
          </w:p>
        </w:tc>
        <w:tc>
          <w:tcPr>
            <w:tcW w:w="236" w:type="dxa"/>
            <w:shd w:val="clear" w:color="auto" w:fill="auto"/>
          </w:tcPr>
          <w:p w14:paraId="71E1417E"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699A6E31"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64822B89"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70CD0986"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04F342F5" w14:textId="77777777" w:rsidR="00A9265F" w:rsidRPr="009D1FC9" w:rsidRDefault="00A9265F" w:rsidP="00CC5EE3">
            <w:pPr>
              <w:spacing w:after="0" w:line="240" w:lineRule="auto"/>
              <w:jc w:val="center"/>
              <w:rPr>
                <w:rFonts w:ascii="Arial" w:hAnsi="Arial" w:cs="Arial"/>
                <w:sz w:val="20"/>
                <w:szCs w:val="20"/>
              </w:rPr>
            </w:pPr>
          </w:p>
        </w:tc>
      </w:tr>
      <w:tr w:rsidR="00A9265F" w:rsidRPr="009D1FC9" w14:paraId="42341CF0" w14:textId="77777777" w:rsidTr="00CC5EE3">
        <w:trPr>
          <w:trHeight w:val="288"/>
        </w:trPr>
        <w:tc>
          <w:tcPr>
            <w:tcW w:w="1814" w:type="dxa"/>
            <w:shd w:val="clear" w:color="auto" w:fill="auto"/>
            <w:vAlign w:val="center"/>
          </w:tcPr>
          <w:p w14:paraId="0BB846A7"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Councilperson</w:t>
            </w:r>
          </w:p>
        </w:tc>
        <w:tc>
          <w:tcPr>
            <w:tcW w:w="1804" w:type="dxa"/>
            <w:shd w:val="clear" w:color="auto" w:fill="auto"/>
            <w:vAlign w:val="center"/>
          </w:tcPr>
          <w:p w14:paraId="377B18DC" w14:textId="77777777" w:rsidR="00A9265F" w:rsidRPr="009D1FC9" w:rsidRDefault="00A9265F" w:rsidP="00CC5EE3">
            <w:pPr>
              <w:spacing w:after="0" w:line="240" w:lineRule="auto"/>
              <w:jc w:val="center"/>
              <w:rPr>
                <w:rFonts w:ascii="Arial" w:hAnsi="Arial" w:cs="Arial"/>
                <w:sz w:val="20"/>
                <w:szCs w:val="20"/>
              </w:rPr>
            </w:pPr>
            <w:r>
              <w:rPr>
                <w:rFonts w:ascii="Arial" w:hAnsi="Arial" w:cs="Arial"/>
                <w:sz w:val="20"/>
                <w:szCs w:val="20"/>
              </w:rPr>
              <w:t>Nell Ziegler</w:t>
            </w:r>
          </w:p>
        </w:tc>
        <w:tc>
          <w:tcPr>
            <w:tcW w:w="270" w:type="dxa"/>
            <w:shd w:val="clear" w:color="auto" w:fill="auto"/>
            <w:vAlign w:val="center"/>
          </w:tcPr>
          <w:p w14:paraId="08757F80" w14:textId="77777777" w:rsidR="00A9265F" w:rsidRPr="009D1FC9" w:rsidRDefault="00A9265F" w:rsidP="00CC5EE3">
            <w:pPr>
              <w:spacing w:after="0" w:line="240" w:lineRule="auto"/>
              <w:jc w:val="center"/>
              <w:rPr>
                <w:rFonts w:ascii="Arial" w:hAnsi="Arial" w:cs="Arial"/>
                <w:sz w:val="20"/>
                <w:szCs w:val="20"/>
              </w:rPr>
            </w:pPr>
          </w:p>
        </w:tc>
        <w:tc>
          <w:tcPr>
            <w:tcW w:w="569" w:type="dxa"/>
            <w:shd w:val="clear" w:color="auto" w:fill="auto"/>
            <w:vAlign w:val="center"/>
          </w:tcPr>
          <w:p w14:paraId="1EA9013B"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Aye</w:t>
            </w:r>
          </w:p>
        </w:tc>
        <w:tc>
          <w:tcPr>
            <w:tcW w:w="236" w:type="dxa"/>
            <w:shd w:val="clear" w:color="auto" w:fill="auto"/>
          </w:tcPr>
          <w:p w14:paraId="54A102F5"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3FFB58A1"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2883FA59"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6A27E459"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17701721" w14:textId="77777777" w:rsidR="00A9265F" w:rsidRPr="009D1FC9" w:rsidRDefault="00A9265F" w:rsidP="00CC5EE3">
            <w:pPr>
              <w:spacing w:after="0" w:line="240" w:lineRule="auto"/>
              <w:jc w:val="center"/>
              <w:rPr>
                <w:rFonts w:ascii="Arial" w:hAnsi="Arial" w:cs="Arial"/>
                <w:sz w:val="20"/>
                <w:szCs w:val="20"/>
              </w:rPr>
            </w:pPr>
          </w:p>
        </w:tc>
      </w:tr>
      <w:tr w:rsidR="00A9265F" w:rsidRPr="009D1FC9" w14:paraId="68488EFA" w14:textId="77777777" w:rsidTr="00CC5EE3">
        <w:trPr>
          <w:trHeight w:val="358"/>
        </w:trPr>
        <w:tc>
          <w:tcPr>
            <w:tcW w:w="1814" w:type="dxa"/>
            <w:shd w:val="clear" w:color="auto" w:fill="auto"/>
            <w:vAlign w:val="center"/>
          </w:tcPr>
          <w:p w14:paraId="6446F5C2"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Councilperson</w:t>
            </w:r>
          </w:p>
        </w:tc>
        <w:tc>
          <w:tcPr>
            <w:tcW w:w="1804" w:type="dxa"/>
            <w:shd w:val="clear" w:color="auto" w:fill="auto"/>
            <w:vAlign w:val="center"/>
          </w:tcPr>
          <w:p w14:paraId="114EF3C3"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Brenda Goff</w:t>
            </w:r>
          </w:p>
        </w:tc>
        <w:tc>
          <w:tcPr>
            <w:tcW w:w="270" w:type="dxa"/>
            <w:shd w:val="clear" w:color="auto" w:fill="auto"/>
            <w:vAlign w:val="center"/>
          </w:tcPr>
          <w:p w14:paraId="1CEA42FA" w14:textId="77777777" w:rsidR="00A9265F" w:rsidRPr="009D1FC9" w:rsidRDefault="00A9265F" w:rsidP="00CC5EE3">
            <w:pPr>
              <w:spacing w:after="0" w:line="240" w:lineRule="auto"/>
              <w:jc w:val="center"/>
              <w:rPr>
                <w:rFonts w:ascii="Arial" w:hAnsi="Arial" w:cs="Arial"/>
                <w:sz w:val="20"/>
                <w:szCs w:val="20"/>
              </w:rPr>
            </w:pPr>
          </w:p>
        </w:tc>
        <w:tc>
          <w:tcPr>
            <w:tcW w:w="569" w:type="dxa"/>
            <w:shd w:val="clear" w:color="auto" w:fill="auto"/>
            <w:vAlign w:val="center"/>
          </w:tcPr>
          <w:p w14:paraId="62184111" w14:textId="77777777" w:rsidR="00A9265F" w:rsidRPr="009D1FC9" w:rsidRDefault="00A9265F" w:rsidP="00CC5EE3">
            <w:pPr>
              <w:spacing w:after="0" w:line="240" w:lineRule="auto"/>
              <w:jc w:val="center"/>
              <w:rPr>
                <w:rFonts w:ascii="Arial" w:hAnsi="Arial" w:cs="Arial"/>
                <w:sz w:val="20"/>
                <w:szCs w:val="20"/>
              </w:rPr>
            </w:pPr>
            <w:r>
              <w:rPr>
                <w:rFonts w:ascii="Arial" w:hAnsi="Arial" w:cs="Arial"/>
                <w:sz w:val="20"/>
                <w:szCs w:val="20"/>
              </w:rPr>
              <w:t>Aye</w:t>
            </w:r>
          </w:p>
        </w:tc>
        <w:tc>
          <w:tcPr>
            <w:tcW w:w="236" w:type="dxa"/>
            <w:shd w:val="clear" w:color="auto" w:fill="auto"/>
          </w:tcPr>
          <w:p w14:paraId="5785179E"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27E7FE90"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0A1D9EF3"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2D679271"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7969BB6F" w14:textId="77777777" w:rsidR="00A9265F" w:rsidRPr="009D1FC9" w:rsidRDefault="00A9265F" w:rsidP="00CC5EE3">
            <w:pPr>
              <w:spacing w:after="0" w:line="240" w:lineRule="auto"/>
              <w:jc w:val="center"/>
              <w:rPr>
                <w:rFonts w:ascii="Arial" w:hAnsi="Arial" w:cs="Arial"/>
                <w:sz w:val="20"/>
                <w:szCs w:val="20"/>
              </w:rPr>
            </w:pPr>
          </w:p>
        </w:tc>
      </w:tr>
      <w:tr w:rsidR="00A9265F" w:rsidRPr="009D1FC9" w14:paraId="4B02845D" w14:textId="77777777" w:rsidTr="00CC5EE3">
        <w:trPr>
          <w:trHeight w:val="358"/>
        </w:trPr>
        <w:tc>
          <w:tcPr>
            <w:tcW w:w="1814" w:type="dxa"/>
            <w:shd w:val="clear" w:color="auto" w:fill="auto"/>
            <w:vAlign w:val="center"/>
          </w:tcPr>
          <w:p w14:paraId="42A1FE30"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Councilperson</w:t>
            </w:r>
          </w:p>
        </w:tc>
        <w:tc>
          <w:tcPr>
            <w:tcW w:w="1804" w:type="dxa"/>
            <w:shd w:val="clear" w:color="auto" w:fill="auto"/>
            <w:vAlign w:val="center"/>
          </w:tcPr>
          <w:p w14:paraId="5BA14A75"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Richard Looft</w:t>
            </w:r>
          </w:p>
        </w:tc>
        <w:tc>
          <w:tcPr>
            <w:tcW w:w="270" w:type="dxa"/>
            <w:shd w:val="clear" w:color="auto" w:fill="auto"/>
            <w:vAlign w:val="center"/>
          </w:tcPr>
          <w:p w14:paraId="55B24E3C" w14:textId="77777777" w:rsidR="00A9265F" w:rsidRPr="009D1FC9" w:rsidRDefault="00A9265F" w:rsidP="00CC5EE3">
            <w:pPr>
              <w:spacing w:after="0" w:line="240" w:lineRule="auto"/>
              <w:jc w:val="center"/>
              <w:rPr>
                <w:rFonts w:ascii="Arial" w:hAnsi="Arial" w:cs="Arial"/>
                <w:sz w:val="20"/>
                <w:szCs w:val="20"/>
              </w:rPr>
            </w:pPr>
          </w:p>
        </w:tc>
        <w:tc>
          <w:tcPr>
            <w:tcW w:w="569" w:type="dxa"/>
            <w:shd w:val="clear" w:color="auto" w:fill="auto"/>
            <w:vAlign w:val="center"/>
          </w:tcPr>
          <w:p w14:paraId="34702492" w14:textId="77777777" w:rsidR="00A9265F" w:rsidRPr="009D1FC9" w:rsidRDefault="00A9265F" w:rsidP="00CC5EE3">
            <w:pPr>
              <w:spacing w:after="0" w:line="240" w:lineRule="auto"/>
              <w:jc w:val="center"/>
              <w:rPr>
                <w:rFonts w:ascii="Arial" w:hAnsi="Arial" w:cs="Arial"/>
                <w:sz w:val="20"/>
                <w:szCs w:val="20"/>
              </w:rPr>
            </w:pPr>
            <w:r>
              <w:rPr>
                <w:rFonts w:ascii="Arial" w:hAnsi="Arial" w:cs="Arial"/>
                <w:sz w:val="20"/>
                <w:szCs w:val="20"/>
              </w:rPr>
              <w:t>Aye</w:t>
            </w:r>
          </w:p>
        </w:tc>
        <w:tc>
          <w:tcPr>
            <w:tcW w:w="236" w:type="dxa"/>
            <w:shd w:val="clear" w:color="auto" w:fill="auto"/>
          </w:tcPr>
          <w:p w14:paraId="4D37C789"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6FEEAC15"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324C8F40"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3E205A33"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7A312918" w14:textId="77777777" w:rsidR="00A9265F" w:rsidRPr="009D1FC9" w:rsidRDefault="00A9265F" w:rsidP="00CC5EE3">
            <w:pPr>
              <w:spacing w:after="0" w:line="240" w:lineRule="auto"/>
              <w:jc w:val="center"/>
              <w:rPr>
                <w:rFonts w:ascii="Arial" w:hAnsi="Arial" w:cs="Arial"/>
                <w:sz w:val="20"/>
                <w:szCs w:val="20"/>
              </w:rPr>
            </w:pPr>
          </w:p>
        </w:tc>
      </w:tr>
      <w:tr w:rsidR="00A9265F" w:rsidRPr="009D1FC9" w14:paraId="4F58CF48" w14:textId="77777777" w:rsidTr="00CC5EE3">
        <w:trPr>
          <w:trHeight w:val="358"/>
        </w:trPr>
        <w:tc>
          <w:tcPr>
            <w:tcW w:w="1814" w:type="dxa"/>
            <w:shd w:val="clear" w:color="auto" w:fill="auto"/>
            <w:vAlign w:val="center"/>
          </w:tcPr>
          <w:p w14:paraId="3A9CCD5C"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Councilperson</w:t>
            </w:r>
          </w:p>
        </w:tc>
        <w:tc>
          <w:tcPr>
            <w:tcW w:w="1804" w:type="dxa"/>
            <w:shd w:val="clear" w:color="auto" w:fill="auto"/>
            <w:vAlign w:val="center"/>
          </w:tcPr>
          <w:p w14:paraId="2C7F19A4"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James Corpin</w:t>
            </w:r>
          </w:p>
        </w:tc>
        <w:tc>
          <w:tcPr>
            <w:tcW w:w="270" w:type="dxa"/>
            <w:shd w:val="clear" w:color="auto" w:fill="auto"/>
            <w:vAlign w:val="center"/>
          </w:tcPr>
          <w:p w14:paraId="23076C8A" w14:textId="77777777" w:rsidR="00A9265F" w:rsidRPr="009D1FC9" w:rsidRDefault="00A9265F" w:rsidP="00CC5EE3">
            <w:pPr>
              <w:spacing w:after="0" w:line="240" w:lineRule="auto"/>
              <w:jc w:val="center"/>
              <w:rPr>
                <w:rFonts w:ascii="Arial" w:hAnsi="Arial" w:cs="Arial"/>
                <w:sz w:val="20"/>
                <w:szCs w:val="20"/>
              </w:rPr>
            </w:pPr>
          </w:p>
        </w:tc>
        <w:tc>
          <w:tcPr>
            <w:tcW w:w="569" w:type="dxa"/>
            <w:shd w:val="clear" w:color="auto" w:fill="auto"/>
            <w:vAlign w:val="center"/>
          </w:tcPr>
          <w:p w14:paraId="6EDBBA4E" w14:textId="77777777" w:rsidR="00A9265F" w:rsidRPr="009D1FC9" w:rsidRDefault="00A9265F" w:rsidP="00CC5EE3">
            <w:pPr>
              <w:spacing w:after="0" w:line="240" w:lineRule="auto"/>
              <w:jc w:val="center"/>
              <w:rPr>
                <w:rFonts w:ascii="Arial" w:hAnsi="Arial" w:cs="Arial"/>
                <w:sz w:val="20"/>
                <w:szCs w:val="20"/>
              </w:rPr>
            </w:pPr>
            <w:r w:rsidRPr="009D1FC9">
              <w:rPr>
                <w:rFonts w:ascii="Arial" w:hAnsi="Arial" w:cs="Arial"/>
                <w:sz w:val="20"/>
                <w:szCs w:val="20"/>
              </w:rPr>
              <w:t>Aye</w:t>
            </w:r>
          </w:p>
        </w:tc>
        <w:tc>
          <w:tcPr>
            <w:tcW w:w="236" w:type="dxa"/>
            <w:shd w:val="clear" w:color="auto" w:fill="auto"/>
          </w:tcPr>
          <w:p w14:paraId="7E8729CF"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225BE48F"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3A5C0D41"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78753F24"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450441B0" w14:textId="77777777" w:rsidR="00A9265F" w:rsidRPr="009D1FC9" w:rsidRDefault="00A9265F" w:rsidP="00CC5EE3">
            <w:pPr>
              <w:spacing w:after="0" w:line="240" w:lineRule="auto"/>
              <w:jc w:val="center"/>
              <w:rPr>
                <w:rFonts w:ascii="Arial" w:hAnsi="Arial" w:cs="Arial"/>
                <w:sz w:val="20"/>
                <w:szCs w:val="20"/>
              </w:rPr>
            </w:pPr>
          </w:p>
        </w:tc>
      </w:tr>
      <w:tr w:rsidR="00A9265F" w:rsidRPr="009D1FC9" w14:paraId="404D3195" w14:textId="77777777" w:rsidTr="00CC5EE3">
        <w:trPr>
          <w:trHeight w:val="90"/>
        </w:trPr>
        <w:tc>
          <w:tcPr>
            <w:tcW w:w="1814" w:type="dxa"/>
            <w:shd w:val="clear" w:color="auto" w:fill="auto"/>
          </w:tcPr>
          <w:p w14:paraId="1D14EEE6" w14:textId="77777777" w:rsidR="00A9265F" w:rsidRPr="009D1FC9" w:rsidRDefault="00A9265F" w:rsidP="00CC5EE3">
            <w:pPr>
              <w:spacing w:after="0" w:line="240" w:lineRule="auto"/>
              <w:jc w:val="center"/>
              <w:rPr>
                <w:rFonts w:ascii="Arial" w:hAnsi="Arial" w:cs="Arial"/>
                <w:sz w:val="20"/>
                <w:szCs w:val="20"/>
              </w:rPr>
            </w:pPr>
          </w:p>
        </w:tc>
        <w:tc>
          <w:tcPr>
            <w:tcW w:w="1804" w:type="dxa"/>
            <w:shd w:val="clear" w:color="auto" w:fill="auto"/>
          </w:tcPr>
          <w:p w14:paraId="471DBD0E" w14:textId="77777777" w:rsidR="00A9265F" w:rsidRPr="009D1FC9" w:rsidRDefault="00A9265F" w:rsidP="00CC5EE3">
            <w:pPr>
              <w:spacing w:after="0" w:line="240" w:lineRule="auto"/>
              <w:jc w:val="center"/>
              <w:rPr>
                <w:rFonts w:ascii="Arial" w:hAnsi="Arial" w:cs="Arial"/>
                <w:sz w:val="20"/>
                <w:szCs w:val="20"/>
              </w:rPr>
            </w:pPr>
          </w:p>
        </w:tc>
        <w:tc>
          <w:tcPr>
            <w:tcW w:w="270" w:type="dxa"/>
            <w:shd w:val="clear" w:color="auto" w:fill="auto"/>
          </w:tcPr>
          <w:p w14:paraId="5AEA9135" w14:textId="77777777" w:rsidR="00A9265F" w:rsidRPr="009D1FC9" w:rsidRDefault="00A9265F" w:rsidP="00CC5EE3">
            <w:pPr>
              <w:spacing w:after="0" w:line="240" w:lineRule="auto"/>
              <w:jc w:val="center"/>
              <w:rPr>
                <w:rFonts w:ascii="Arial" w:hAnsi="Arial" w:cs="Arial"/>
                <w:sz w:val="20"/>
                <w:szCs w:val="20"/>
              </w:rPr>
            </w:pPr>
          </w:p>
        </w:tc>
        <w:tc>
          <w:tcPr>
            <w:tcW w:w="569" w:type="dxa"/>
            <w:shd w:val="clear" w:color="auto" w:fill="auto"/>
          </w:tcPr>
          <w:p w14:paraId="73D19743" w14:textId="77777777" w:rsidR="00A9265F" w:rsidRPr="009D1FC9" w:rsidRDefault="00A9265F" w:rsidP="00CC5EE3">
            <w:pPr>
              <w:spacing w:after="0" w:line="240" w:lineRule="auto"/>
              <w:jc w:val="center"/>
              <w:rPr>
                <w:rFonts w:ascii="Arial" w:hAnsi="Arial" w:cs="Arial"/>
                <w:sz w:val="20"/>
                <w:szCs w:val="20"/>
              </w:rPr>
            </w:pPr>
          </w:p>
        </w:tc>
        <w:tc>
          <w:tcPr>
            <w:tcW w:w="236" w:type="dxa"/>
            <w:shd w:val="clear" w:color="auto" w:fill="auto"/>
          </w:tcPr>
          <w:p w14:paraId="4AA4CC97"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2F49A262"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36E76829"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6693CF93" w14:textId="77777777" w:rsidR="00A9265F" w:rsidRPr="009D1FC9" w:rsidRDefault="00A9265F" w:rsidP="00CC5EE3">
            <w:pPr>
              <w:spacing w:after="0" w:line="240" w:lineRule="auto"/>
              <w:jc w:val="center"/>
              <w:rPr>
                <w:rFonts w:ascii="Arial" w:hAnsi="Arial" w:cs="Arial"/>
                <w:sz w:val="20"/>
                <w:szCs w:val="20"/>
              </w:rPr>
            </w:pPr>
          </w:p>
        </w:tc>
        <w:tc>
          <w:tcPr>
            <w:tcW w:w="612" w:type="dxa"/>
            <w:shd w:val="clear" w:color="auto" w:fill="auto"/>
          </w:tcPr>
          <w:p w14:paraId="4F8F1CB5" w14:textId="77777777" w:rsidR="00A9265F" w:rsidRPr="009D1FC9" w:rsidRDefault="00A9265F" w:rsidP="00CC5EE3">
            <w:pPr>
              <w:spacing w:after="0" w:line="240" w:lineRule="auto"/>
              <w:jc w:val="center"/>
              <w:rPr>
                <w:rFonts w:ascii="Arial" w:hAnsi="Arial" w:cs="Arial"/>
                <w:sz w:val="20"/>
                <w:szCs w:val="20"/>
              </w:rPr>
            </w:pPr>
          </w:p>
        </w:tc>
      </w:tr>
    </w:tbl>
    <w:p w14:paraId="005EEE50" w14:textId="769AC019" w:rsidR="008B0ED6" w:rsidRPr="00CC0A13" w:rsidRDefault="00B17E0B" w:rsidP="00CC0A13">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sz w:val="23"/>
          <w:szCs w:val="23"/>
        </w:rPr>
        <w:t xml:space="preserve">            </w:t>
      </w:r>
    </w:p>
    <w:p w14:paraId="54E93646" w14:textId="77777777" w:rsidR="008B0ED6" w:rsidRDefault="008B0ED6">
      <w:pPr>
        <w:pBdr>
          <w:top w:val="nil"/>
          <w:left w:val="nil"/>
          <w:bottom w:val="nil"/>
          <w:right w:val="nil"/>
          <w:between w:val="nil"/>
        </w:pBdr>
        <w:spacing w:after="0" w:line="240" w:lineRule="auto"/>
        <w:rPr>
          <w:rFonts w:ascii="Times New Roman" w:hAnsi="Times New Roman" w:cs="Times New Roman"/>
          <w:kern w:val="1"/>
        </w:rPr>
      </w:pPr>
    </w:p>
    <w:p w14:paraId="11D3F2A7" w14:textId="77777777"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WHEREAS, Article 5 of the Real Property Tax Law generally requires that the tentative</w:t>
      </w:r>
    </w:p>
    <w:p w14:paraId="0B109CA8" w14:textId="53E76E26"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assessment roll of the Town be filed on or before the first day of May each year, and</w:t>
      </w:r>
    </w:p>
    <w:p w14:paraId="17567E0C" w14:textId="02E7CC2A"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WHEREAS, Article 5 of the Real Property Tax Law sets forth certain notice requirements</w:t>
      </w:r>
    </w:p>
    <w:p w14:paraId="6C2E61DB"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regarding the filed tentative roll and generally requires that the Town Board of Assessment</w:t>
      </w:r>
    </w:p>
    <w:p w14:paraId="4A6D040C" w14:textId="77777777"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Review meet each year on the fourth Tuesday in May to hear complaints with respect to the</w:t>
      </w:r>
    </w:p>
    <w:p w14:paraId="53411301"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tentative roll, and</w:t>
      </w:r>
    </w:p>
    <w:p w14:paraId="0282F49E" w14:textId="77777777"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WHEREAS, Article 5 of the Real Property Tax Law generally requires that the final</w:t>
      </w:r>
    </w:p>
    <w:p w14:paraId="74EF1069"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assessment roll of the Town be filed on or before the first-day of July each year, and</w:t>
      </w:r>
    </w:p>
    <w:p w14:paraId="12558323" w14:textId="59330A3C"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WHEREAS, pursuant to the State of Emergency declared in response to the COVID-19</w:t>
      </w:r>
    </w:p>
    <w:p w14:paraId="75948AFC" w14:textId="77777777"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pandemic, the Governor has issued a number of Executive Orders, including Executive Order</w:t>
      </w:r>
    </w:p>
    <w:p w14:paraId="5EA4EB5E"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0"/>
          <w:szCs w:val="20"/>
        </w:rPr>
      </w:pPr>
      <w:r>
        <w:rPr>
          <w:rFonts w:ascii="Times New Roman" w:hAnsi="Times New Roman" w:cs="Times New Roman"/>
          <w:kern w:val="1"/>
          <w:sz w:val="20"/>
          <w:szCs w:val="20"/>
        </w:rPr>
        <w:t>No. 202.22.</w:t>
      </w:r>
    </w:p>
    <w:p w14:paraId="77E65EDF" w14:textId="77777777"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NOW, THEREFORE, pursuant to the provisions and authority of New York Executive</w:t>
      </w:r>
    </w:p>
    <w:p w14:paraId="5BD2762A"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Order No. 202.22 issued by Governor Andrew Cuomo, IT IS HEREBY RESOLVED AS</w:t>
      </w:r>
    </w:p>
    <w:p w14:paraId="340C0B7D"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0"/>
          <w:szCs w:val="20"/>
        </w:rPr>
      </w:pPr>
      <w:r>
        <w:rPr>
          <w:rFonts w:ascii="Times New Roman" w:hAnsi="Times New Roman" w:cs="Times New Roman"/>
          <w:kern w:val="1"/>
          <w:sz w:val="20"/>
          <w:szCs w:val="20"/>
        </w:rPr>
        <w:t>FOLLOWS:</w:t>
      </w:r>
    </w:p>
    <w:p w14:paraId="4D219945"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1. that the 2020 tentative assessment roll of the Town of Smithfield shall be filed with the</w:t>
      </w:r>
    </w:p>
    <w:p w14:paraId="1D01C442"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Town Clerk on or before the first day of June, 2020;</w:t>
      </w:r>
    </w:p>
    <w:p w14:paraId="67D2E9CC"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2. that the date for the Town of Smithfield Board of Assessment Review to meet to hear</w:t>
      </w:r>
    </w:p>
    <w:p w14:paraId="21601E70"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complaints with respect to the 2020 tentative roll shall be set for a date that is at least 21</w:t>
      </w:r>
    </w:p>
    <w:p w14:paraId="7F7C74AB"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days after the filling of the tentative roll;</w:t>
      </w:r>
    </w:p>
    <w:p w14:paraId="6494B6FC" w14:textId="5F75BCBC"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3. that the 2020 final assessment roll of the Town of Smithfield shall be filed with the Town</w:t>
      </w:r>
    </w:p>
    <w:p w14:paraId="383CCCEB"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Clerk on or before the first day of August, 2020;</w:t>
      </w:r>
    </w:p>
    <w:p w14:paraId="0F8E3861"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4. that the notice of the filing of the 2020 tentative roll may be published solely online so</w:t>
      </w:r>
    </w:p>
    <w:p w14:paraId="5E158F05" w14:textId="7F96DD78"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long as the date for hearing complaints is prominently displayed;</w:t>
      </w:r>
    </w:p>
    <w:p w14:paraId="7C1C8BFA" w14:textId="77777777"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5. that the provisions of Article 5 of the Real Property Law permitting in-person inspection</w:t>
      </w:r>
    </w:p>
    <w:p w14:paraId="6E32FBDD" w14:textId="7EFDA6DB" w:rsidR="008B0ED6" w:rsidRDefault="00B17E0B">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of the 2020 tentative roll are hereby suspended provided that such inspection may be</w:t>
      </w:r>
    </w:p>
    <w:p w14:paraId="34F54BD7" w14:textId="77777777" w:rsidR="008B0ED6" w:rsidRDefault="00B17E0B">
      <w:pPr>
        <w:pBdr>
          <w:top w:val="nil"/>
          <w:left w:val="nil"/>
          <w:bottom w:val="nil"/>
          <w:right w:val="nil"/>
          <w:between w:val="nil"/>
        </w:pBdr>
        <w:spacing w:after="0" w:line="240" w:lineRule="auto"/>
        <w:rPr>
          <w:rFonts w:ascii="Times New Roman" w:hAnsi="Times New Roman" w:cs="Times New Roman"/>
          <w:kern w:val="1"/>
        </w:rPr>
      </w:pPr>
      <w:r>
        <w:rPr>
          <w:rFonts w:ascii="Times New Roman" w:hAnsi="Times New Roman" w:cs="Times New Roman"/>
          <w:kern w:val="1"/>
        </w:rPr>
        <w:t>accomplished electronically;</w:t>
      </w:r>
    </w:p>
    <w:p w14:paraId="265FAAD6" w14:textId="4BA24443" w:rsidR="008B0ED6" w:rsidRDefault="00B17E0B" w:rsidP="00FA2F0F">
      <w:pPr>
        <w:pBdr>
          <w:top w:val="nil"/>
          <w:left w:val="nil"/>
          <w:bottom w:val="nil"/>
          <w:right w:val="nil"/>
          <w:between w:val="nil"/>
        </w:pBdr>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 xml:space="preserve">6. </w:t>
      </w:r>
      <w:r w:rsidR="00FA2F0F">
        <w:rPr>
          <w:rFonts w:ascii="Times" w:hAnsi="Times" w:cs="Times"/>
          <w:sz w:val="24"/>
          <w:szCs w:val="20"/>
        </w:rPr>
        <w:t>that the Board of Assessment Review shall be permitted to hear complaints remotely by conference call or similar service, provided that complainants can present their complaints through such service and the public has the ability to view or listen to such proceeding.</w:t>
      </w:r>
    </w:p>
    <w:p w14:paraId="28ADD30F" w14:textId="19DF6433" w:rsidR="00CC0A13" w:rsidRPr="00173C5D" w:rsidRDefault="00B17E0B" w:rsidP="00173C5D">
      <w:pPr>
        <w:pBdr>
          <w:top w:val="nil"/>
          <w:left w:val="nil"/>
          <w:bottom w:val="nil"/>
          <w:right w:val="nil"/>
          <w:between w:val="nil"/>
        </w:pBdr>
        <w:spacing w:after="0" w:line="240" w:lineRule="auto"/>
        <w:rPr>
          <w:rFonts w:ascii="Times New Roman" w:hAnsi="Times New Roman" w:cs="Times New Roman"/>
          <w:kern w:val="1"/>
          <w:sz w:val="20"/>
          <w:szCs w:val="20"/>
        </w:rPr>
      </w:pPr>
      <w:r>
        <w:rPr>
          <w:rFonts w:ascii="Times New Roman" w:hAnsi="Times New Roman" w:cs="Times New Roman"/>
          <w:kern w:val="1"/>
          <w:sz w:val="20"/>
          <w:szCs w:val="20"/>
        </w:rPr>
        <w:t>Dated: May 12, 2020</w:t>
      </w:r>
    </w:p>
    <w:p w14:paraId="5AAF008D" w14:textId="77777777" w:rsidR="00CC0A13" w:rsidRDefault="00CC0A13">
      <w:pPr>
        <w:widowControl w:val="0"/>
        <w:spacing w:after="0"/>
        <w:rPr>
          <w:rFonts w:ascii="Arial" w:hAnsi="Arial" w:cs="Arial"/>
          <w:b/>
          <w:bCs/>
          <w:sz w:val="20"/>
          <w:szCs w:val="20"/>
        </w:rPr>
      </w:pPr>
    </w:p>
    <w:p w14:paraId="394BE8F6" w14:textId="324E4AFE" w:rsidR="008B0ED6" w:rsidRDefault="00CC0A13">
      <w:pPr>
        <w:widowControl w:val="0"/>
        <w:spacing w:after="0"/>
        <w:rPr>
          <w:rFonts w:ascii="Arial" w:hAnsi="Arial" w:cs="Arial"/>
          <w:b/>
          <w:bCs/>
          <w:sz w:val="20"/>
          <w:szCs w:val="20"/>
        </w:rPr>
      </w:pPr>
      <w:r>
        <w:rPr>
          <w:rFonts w:ascii="Arial" w:hAnsi="Arial" w:cs="Arial"/>
          <w:b/>
          <w:bCs/>
          <w:sz w:val="20"/>
          <w:szCs w:val="20"/>
        </w:rPr>
        <w:t xml:space="preserve"> Resolution 45- Authorizing Superintendent Davis to reject the</w:t>
      </w:r>
      <w:r w:rsidR="000509D3">
        <w:rPr>
          <w:rFonts w:ascii="Arial" w:hAnsi="Arial" w:cs="Arial"/>
          <w:b/>
          <w:bCs/>
          <w:sz w:val="20"/>
          <w:szCs w:val="20"/>
        </w:rPr>
        <w:t xml:space="preserve"> bids for petroleum-based</w:t>
      </w:r>
      <w:r>
        <w:rPr>
          <w:rFonts w:ascii="Arial" w:hAnsi="Arial" w:cs="Arial"/>
          <w:b/>
          <w:bCs/>
          <w:sz w:val="20"/>
          <w:szCs w:val="20"/>
        </w:rPr>
        <w:t xml:space="preserve"> fuel </w:t>
      </w:r>
    </w:p>
    <w:p w14:paraId="58EC5B8C" w14:textId="05DCB5DA" w:rsidR="00CC0A13" w:rsidRPr="000509D3" w:rsidRDefault="00CC0A13">
      <w:pPr>
        <w:widowControl w:val="0"/>
        <w:spacing w:after="0"/>
        <w:rPr>
          <w:rFonts w:ascii="Arial" w:hAnsi="Arial" w:cs="Arial"/>
          <w:sz w:val="20"/>
          <w:szCs w:val="20"/>
        </w:rPr>
      </w:pPr>
      <w:r w:rsidRPr="000509D3">
        <w:rPr>
          <w:rFonts w:ascii="Arial" w:hAnsi="Arial" w:cs="Arial"/>
          <w:sz w:val="20"/>
          <w:szCs w:val="20"/>
        </w:rPr>
        <w:t xml:space="preserve">On a motion by </w:t>
      </w:r>
      <w:r w:rsidR="00173C5D" w:rsidRPr="000509D3">
        <w:rPr>
          <w:rFonts w:ascii="Arial" w:hAnsi="Arial" w:cs="Arial"/>
          <w:sz w:val="20"/>
          <w:szCs w:val="20"/>
        </w:rPr>
        <w:t xml:space="preserve">Nell Ziegler seconded by Brenda Goff </w:t>
      </w:r>
      <w:r w:rsidR="007C7253" w:rsidRPr="000509D3">
        <w:rPr>
          <w:rFonts w:ascii="Arial" w:hAnsi="Arial" w:cs="Arial"/>
          <w:sz w:val="20"/>
          <w:szCs w:val="20"/>
        </w:rPr>
        <w:t>the following resolution</w:t>
      </w:r>
      <w:r w:rsidR="00173C5D" w:rsidRPr="000509D3">
        <w:rPr>
          <w:rFonts w:ascii="Arial" w:hAnsi="Arial" w:cs="Arial"/>
          <w:sz w:val="20"/>
          <w:szCs w:val="20"/>
        </w:rPr>
        <w:t xml:space="preserve"> was adopted:</w:t>
      </w:r>
    </w:p>
    <w:p w14:paraId="682BDF39" w14:textId="6B4DFC1C" w:rsidR="00173C5D" w:rsidRPr="000509D3" w:rsidRDefault="00173C5D">
      <w:pPr>
        <w:widowControl w:val="0"/>
        <w:spacing w:after="0"/>
        <w:rPr>
          <w:rFonts w:ascii="Arial" w:hAnsi="Arial" w:cs="Arial"/>
          <w:sz w:val="20"/>
          <w:szCs w:val="20"/>
        </w:rPr>
      </w:pPr>
      <w:r w:rsidRPr="000509D3">
        <w:rPr>
          <w:rFonts w:ascii="Arial" w:hAnsi="Arial" w:cs="Arial"/>
          <w:sz w:val="20"/>
          <w:szCs w:val="20"/>
        </w:rPr>
        <w:t>By Roll Count</w:t>
      </w:r>
    </w:p>
    <w:p w14:paraId="653E5F7C" w14:textId="4E44525D" w:rsidR="002709DB" w:rsidRPr="00B26E2A" w:rsidRDefault="002709DB" w:rsidP="002709DB">
      <w:pPr>
        <w:suppressAutoHyphens/>
        <w:autoSpaceDN w:val="0"/>
        <w:spacing w:after="0"/>
        <w:rPr>
          <w:rFonts w:asciiTheme="majorHAnsi" w:hAnsiTheme="majorHAnsi" w:cs="Arial"/>
          <w:b/>
          <w:kern w:val="3"/>
          <w:sz w:val="20"/>
          <w:szCs w:val="20"/>
        </w:rPr>
      </w:pPr>
      <w:r w:rsidRPr="00B26E2A">
        <w:rPr>
          <w:rFonts w:asciiTheme="majorHAnsi" w:hAnsiTheme="majorHAnsi" w:cs="Arial"/>
          <w:b/>
          <w:kern w:val="3"/>
          <w:sz w:val="20"/>
          <w:szCs w:val="20"/>
        </w:rPr>
        <w:t xml:space="preserve">WHEREAS, </w:t>
      </w:r>
      <w:r w:rsidRPr="00B26E2A">
        <w:rPr>
          <w:rFonts w:asciiTheme="majorHAnsi" w:hAnsiTheme="majorHAnsi" w:cs="Arial"/>
          <w:kern w:val="3"/>
          <w:sz w:val="20"/>
          <w:szCs w:val="20"/>
        </w:rPr>
        <w:t xml:space="preserve">the Town Board, through the Highway Superintendent, has solicited bids for </w:t>
      </w:r>
      <w:r w:rsidR="007C7253" w:rsidRPr="00B26E2A">
        <w:rPr>
          <w:rFonts w:asciiTheme="majorHAnsi" w:hAnsiTheme="majorHAnsi" w:cs="Arial"/>
          <w:kern w:val="3"/>
          <w:sz w:val="20"/>
          <w:szCs w:val="20"/>
        </w:rPr>
        <w:t>petroleum-based</w:t>
      </w:r>
      <w:r w:rsidRPr="00B26E2A">
        <w:rPr>
          <w:rFonts w:asciiTheme="majorHAnsi" w:hAnsiTheme="majorHAnsi" w:cs="Arial"/>
          <w:kern w:val="3"/>
          <w:sz w:val="20"/>
          <w:szCs w:val="20"/>
        </w:rPr>
        <w:t xml:space="preserve"> fuels for Town use, and</w:t>
      </w:r>
    </w:p>
    <w:p w14:paraId="24E1FFA8" w14:textId="77777777" w:rsidR="002709DB" w:rsidRPr="00B26E2A" w:rsidRDefault="002709DB" w:rsidP="002709DB">
      <w:pPr>
        <w:suppressAutoHyphens/>
        <w:autoSpaceDN w:val="0"/>
        <w:spacing w:after="0"/>
        <w:rPr>
          <w:rFonts w:asciiTheme="majorHAnsi" w:hAnsiTheme="majorHAnsi" w:cs="Arial"/>
          <w:kern w:val="3"/>
          <w:sz w:val="20"/>
          <w:szCs w:val="20"/>
        </w:rPr>
      </w:pPr>
      <w:r w:rsidRPr="00B26E2A">
        <w:rPr>
          <w:rFonts w:asciiTheme="majorHAnsi" w:hAnsiTheme="majorHAnsi" w:cs="Arial"/>
          <w:b/>
          <w:kern w:val="3"/>
          <w:sz w:val="20"/>
          <w:szCs w:val="20"/>
        </w:rPr>
        <w:t xml:space="preserve">WHEREAS, </w:t>
      </w:r>
      <w:r w:rsidRPr="00B26E2A">
        <w:rPr>
          <w:rFonts w:asciiTheme="majorHAnsi" w:hAnsiTheme="majorHAnsi" w:cs="Arial"/>
          <w:kern w:val="3"/>
          <w:sz w:val="20"/>
          <w:szCs w:val="20"/>
        </w:rPr>
        <w:t xml:space="preserve">Bids from Buell Fuels, </w:t>
      </w:r>
      <w:r>
        <w:rPr>
          <w:rFonts w:asciiTheme="majorHAnsi" w:hAnsiTheme="majorHAnsi" w:cs="Arial"/>
          <w:kern w:val="3"/>
          <w:sz w:val="20"/>
          <w:szCs w:val="20"/>
        </w:rPr>
        <w:t>Paul Oil and Propane</w:t>
      </w:r>
      <w:r w:rsidRPr="00B26E2A">
        <w:rPr>
          <w:rFonts w:asciiTheme="majorHAnsi" w:hAnsiTheme="majorHAnsi" w:cs="Arial"/>
          <w:kern w:val="3"/>
          <w:sz w:val="20"/>
          <w:szCs w:val="20"/>
        </w:rPr>
        <w:t xml:space="preserve">, were submitted and </w:t>
      </w:r>
    </w:p>
    <w:p w14:paraId="0D199365" w14:textId="356ABEA8" w:rsidR="002709DB" w:rsidRPr="00B26E2A" w:rsidRDefault="002709DB" w:rsidP="002709DB">
      <w:pPr>
        <w:suppressAutoHyphens/>
        <w:autoSpaceDN w:val="0"/>
        <w:spacing w:after="0"/>
        <w:rPr>
          <w:rFonts w:asciiTheme="majorHAnsi" w:hAnsiTheme="majorHAnsi" w:cs="Arial"/>
          <w:kern w:val="3"/>
          <w:sz w:val="20"/>
          <w:szCs w:val="20"/>
        </w:rPr>
      </w:pPr>
      <w:r w:rsidRPr="00B26E2A">
        <w:rPr>
          <w:rFonts w:asciiTheme="majorHAnsi" w:hAnsiTheme="majorHAnsi" w:cs="Arial"/>
          <w:b/>
          <w:kern w:val="3"/>
          <w:sz w:val="20"/>
          <w:szCs w:val="20"/>
        </w:rPr>
        <w:t>WHEREAS,</w:t>
      </w:r>
      <w:r w:rsidRPr="00B26E2A">
        <w:rPr>
          <w:rFonts w:asciiTheme="majorHAnsi" w:hAnsiTheme="majorHAnsi" w:cs="Arial"/>
          <w:kern w:val="3"/>
          <w:sz w:val="20"/>
          <w:szCs w:val="20"/>
        </w:rPr>
        <w:t xml:space="preserve"> on </w:t>
      </w:r>
      <w:r w:rsidR="00C07E0E">
        <w:rPr>
          <w:rFonts w:asciiTheme="majorHAnsi" w:hAnsiTheme="majorHAnsi" w:cs="Arial"/>
          <w:kern w:val="3"/>
          <w:sz w:val="20"/>
          <w:szCs w:val="20"/>
        </w:rPr>
        <w:t>May 11</w:t>
      </w:r>
      <w:r w:rsidRPr="00B26E2A">
        <w:rPr>
          <w:rFonts w:asciiTheme="majorHAnsi" w:hAnsiTheme="majorHAnsi" w:cs="Arial"/>
          <w:kern w:val="3"/>
          <w:sz w:val="20"/>
          <w:szCs w:val="20"/>
        </w:rPr>
        <w:t>, 20</w:t>
      </w:r>
      <w:r>
        <w:rPr>
          <w:rFonts w:asciiTheme="majorHAnsi" w:hAnsiTheme="majorHAnsi" w:cs="Arial"/>
          <w:kern w:val="3"/>
          <w:sz w:val="20"/>
          <w:szCs w:val="20"/>
        </w:rPr>
        <w:t>20</w:t>
      </w:r>
      <w:r w:rsidRPr="00B26E2A">
        <w:rPr>
          <w:rFonts w:asciiTheme="majorHAnsi" w:hAnsiTheme="majorHAnsi" w:cs="Arial"/>
          <w:kern w:val="3"/>
          <w:sz w:val="20"/>
          <w:szCs w:val="20"/>
        </w:rPr>
        <w:t xml:space="preserve"> at 9:00am, bids were opened and read aloud</w:t>
      </w:r>
      <w:r>
        <w:rPr>
          <w:rFonts w:asciiTheme="majorHAnsi" w:hAnsiTheme="majorHAnsi" w:cs="Arial"/>
          <w:kern w:val="3"/>
          <w:sz w:val="20"/>
          <w:szCs w:val="20"/>
        </w:rPr>
        <w:t xml:space="preserve"> by phone,</w:t>
      </w:r>
      <w:r w:rsidRPr="00B26E2A">
        <w:rPr>
          <w:rFonts w:asciiTheme="majorHAnsi" w:hAnsiTheme="majorHAnsi" w:cs="Arial"/>
          <w:kern w:val="3"/>
          <w:sz w:val="20"/>
          <w:szCs w:val="20"/>
        </w:rPr>
        <w:t xml:space="preserve"> by the Highway Superintendent Daniel Davis </w:t>
      </w:r>
      <w:r>
        <w:rPr>
          <w:rFonts w:asciiTheme="majorHAnsi" w:hAnsiTheme="majorHAnsi" w:cs="Arial"/>
          <w:kern w:val="3"/>
          <w:sz w:val="20"/>
          <w:szCs w:val="20"/>
        </w:rPr>
        <w:t>to the</w:t>
      </w:r>
      <w:r w:rsidRPr="00B26E2A">
        <w:rPr>
          <w:rFonts w:asciiTheme="majorHAnsi" w:hAnsiTheme="majorHAnsi" w:cs="Arial"/>
          <w:kern w:val="3"/>
          <w:sz w:val="20"/>
          <w:szCs w:val="20"/>
        </w:rPr>
        <w:t xml:space="preserve"> Town Clerks Office, and</w:t>
      </w:r>
    </w:p>
    <w:p w14:paraId="2938487C" w14:textId="55ED0DF8" w:rsidR="002709DB" w:rsidRDefault="002709DB" w:rsidP="002709DB">
      <w:pPr>
        <w:suppressAutoHyphens/>
        <w:autoSpaceDN w:val="0"/>
        <w:spacing w:after="0"/>
        <w:rPr>
          <w:rFonts w:asciiTheme="majorHAnsi" w:hAnsiTheme="majorHAnsi" w:cs="Arial"/>
          <w:kern w:val="3"/>
          <w:sz w:val="20"/>
          <w:szCs w:val="20"/>
        </w:rPr>
      </w:pPr>
      <w:r w:rsidRPr="00B26E2A">
        <w:rPr>
          <w:rFonts w:asciiTheme="majorHAnsi" w:hAnsiTheme="majorHAnsi" w:cs="Arial"/>
          <w:b/>
          <w:kern w:val="3"/>
          <w:sz w:val="20"/>
          <w:szCs w:val="20"/>
        </w:rPr>
        <w:t>WHEREAS</w:t>
      </w:r>
      <w:r w:rsidRPr="00B26E2A">
        <w:rPr>
          <w:rFonts w:asciiTheme="majorHAnsi" w:hAnsiTheme="majorHAnsi" w:cs="Arial"/>
          <w:kern w:val="3"/>
          <w:sz w:val="20"/>
          <w:szCs w:val="20"/>
        </w:rPr>
        <w:t xml:space="preserve">, Superintendent Daniel Davis, upon reviewing all the bids, established </w:t>
      </w:r>
      <w:r>
        <w:rPr>
          <w:rFonts w:asciiTheme="majorHAnsi" w:hAnsiTheme="majorHAnsi" w:cs="Arial"/>
          <w:kern w:val="3"/>
          <w:sz w:val="20"/>
          <w:szCs w:val="20"/>
        </w:rPr>
        <w:t xml:space="preserve">that </w:t>
      </w:r>
      <w:r w:rsidR="007C7253">
        <w:rPr>
          <w:rFonts w:asciiTheme="majorHAnsi" w:hAnsiTheme="majorHAnsi" w:cs="Arial"/>
          <w:kern w:val="3"/>
          <w:sz w:val="20"/>
          <w:szCs w:val="20"/>
        </w:rPr>
        <w:t>the</w:t>
      </w:r>
      <w:r>
        <w:rPr>
          <w:rFonts w:asciiTheme="majorHAnsi" w:hAnsiTheme="majorHAnsi" w:cs="Arial"/>
          <w:kern w:val="3"/>
          <w:sz w:val="20"/>
          <w:szCs w:val="20"/>
        </w:rPr>
        <w:t xml:space="preserve"> bids </w:t>
      </w:r>
      <w:r w:rsidR="001A6D4E">
        <w:rPr>
          <w:rFonts w:asciiTheme="majorHAnsi" w:hAnsiTheme="majorHAnsi" w:cs="Arial"/>
          <w:kern w:val="3"/>
          <w:sz w:val="20"/>
          <w:szCs w:val="20"/>
        </w:rPr>
        <w:t>were not</w:t>
      </w:r>
      <w:r w:rsidR="007C7253">
        <w:rPr>
          <w:rFonts w:asciiTheme="majorHAnsi" w:hAnsiTheme="majorHAnsi" w:cs="Arial"/>
          <w:kern w:val="3"/>
          <w:sz w:val="20"/>
          <w:szCs w:val="20"/>
        </w:rPr>
        <w:t xml:space="preserve"> </w:t>
      </w:r>
      <w:r>
        <w:rPr>
          <w:rFonts w:asciiTheme="majorHAnsi" w:hAnsiTheme="majorHAnsi" w:cs="Arial"/>
          <w:kern w:val="3"/>
          <w:sz w:val="20"/>
          <w:szCs w:val="20"/>
        </w:rPr>
        <w:t>acceptable and</w:t>
      </w:r>
    </w:p>
    <w:p w14:paraId="55EAA633" w14:textId="65003DF8" w:rsidR="002709DB" w:rsidRPr="00B26E2A" w:rsidRDefault="002709DB" w:rsidP="002709DB">
      <w:pPr>
        <w:suppressAutoHyphens/>
        <w:autoSpaceDN w:val="0"/>
        <w:spacing w:after="0"/>
        <w:rPr>
          <w:rFonts w:asciiTheme="majorHAnsi" w:hAnsiTheme="majorHAnsi" w:cs="Arial"/>
          <w:kern w:val="3"/>
          <w:sz w:val="20"/>
          <w:szCs w:val="20"/>
        </w:rPr>
      </w:pPr>
      <w:r w:rsidRPr="007C7253">
        <w:rPr>
          <w:rFonts w:asciiTheme="majorHAnsi" w:hAnsiTheme="majorHAnsi" w:cs="Arial"/>
          <w:b/>
          <w:bCs/>
          <w:kern w:val="3"/>
          <w:sz w:val="20"/>
          <w:szCs w:val="20"/>
        </w:rPr>
        <w:t>WHEREAS,</w:t>
      </w:r>
      <w:r>
        <w:rPr>
          <w:rFonts w:asciiTheme="majorHAnsi" w:hAnsiTheme="majorHAnsi" w:cs="Arial"/>
          <w:kern w:val="3"/>
          <w:sz w:val="20"/>
          <w:szCs w:val="20"/>
        </w:rPr>
        <w:t xml:space="preserve"> New York State provides fuel for </w:t>
      </w:r>
      <w:r w:rsidR="001A6D4E">
        <w:rPr>
          <w:rFonts w:asciiTheme="majorHAnsi" w:hAnsiTheme="majorHAnsi" w:cs="Arial"/>
          <w:kern w:val="3"/>
          <w:sz w:val="20"/>
          <w:szCs w:val="20"/>
        </w:rPr>
        <w:t>same</w:t>
      </w:r>
      <w:r>
        <w:rPr>
          <w:rFonts w:asciiTheme="majorHAnsi" w:hAnsiTheme="majorHAnsi" w:cs="Arial"/>
          <w:kern w:val="3"/>
          <w:sz w:val="20"/>
          <w:szCs w:val="20"/>
        </w:rPr>
        <w:t xml:space="preserve"> price</w:t>
      </w:r>
      <w:r w:rsidR="001A6D4E">
        <w:rPr>
          <w:rFonts w:asciiTheme="majorHAnsi" w:hAnsiTheme="majorHAnsi" w:cs="Arial"/>
          <w:kern w:val="3"/>
          <w:sz w:val="20"/>
          <w:szCs w:val="20"/>
        </w:rPr>
        <w:t>,</w:t>
      </w:r>
    </w:p>
    <w:p w14:paraId="29CD9BC2" w14:textId="2824737C" w:rsidR="00173C5D" w:rsidRDefault="002709DB" w:rsidP="002709DB">
      <w:pPr>
        <w:suppressAutoHyphens/>
        <w:autoSpaceDN w:val="0"/>
        <w:spacing w:after="0"/>
        <w:rPr>
          <w:rFonts w:ascii="Arial" w:hAnsi="Arial" w:cs="Arial"/>
          <w:b/>
          <w:bCs/>
          <w:sz w:val="20"/>
          <w:szCs w:val="20"/>
        </w:rPr>
      </w:pPr>
      <w:r w:rsidRPr="00B26E2A">
        <w:rPr>
          <w:rFonts w:asciiTheme="majorHAnsi" w:hAnsiTheme="majorHAnsi" w:cs="Arial"/>
          <w:b/>
          <w:kern w:val="3"/>
          <w:sz w:val="20"/>
          <w:szCs w:val="20"/>
        </w:rPr>
        <w:t xml:space="preserve">NOW, THEREFORE, IT IS HEREBY RESOLVED </w:t>
      </w:r>
      <w:r w:rsidRPr="00B26E2A">
        <w:rPr>
          <w:rFonts w:asciiTheme="majorHAnsi" w:hAnsiTheme="majorHAnsi" w:cs="Arial"/>
          <w:kern w:val="3"/>
          <w:sz w:val="20"/>
          <w:szCs w:val="20"/>
        </w:rPr>
        <w:t>that the fuel bid</w:t>
      </w:r>
      <w:r>
        <w:rPr>
          <w:rFonts w:asciiTheme="majorHAnsi" w:hAnsiTheme="majorHAnsi" w:cs="Arial"/>
          <w:kern w:val="3"/>
          <w:sz w:val="20"/>
          <w:szCs w:val="20"/>
        </w:rPr>
        <w:t>s from Buell Fuel and Pau Oil and Propane</w:t>
      </w:r>
      <w:r w:rsidRPr="00B26E2A">
        <w:rPr>
          <w:rFonts w:asciiTheme="majorHAnsi" w:hAnsiTheme="majorHAnsi" w:cs="Arial"/>
          <w:kern w:val="3"/>
          <w:sz w:val="20"/>
          <w:szCs w:val="20"/>
        </w:rPr>
        <w:t xml:space="preserve"> be </w:t>
      </w:r>
      <w:r>
        <w:rPr>
          <w:rFonts w:asciiTheme="majorHAnsi" w:hAnsiTheme="majorHAnsi" w:cs="Arial"/>
          <w:kern w:val="3"/>
          <w:sz w:val="20"/>
          <w:szCs w:val="20"/>
        </w:rPr>
        <w:t>rejected and fuel be provided by New York State</w:t>
      </w:r>
      <w:r w:rsidR="007C7253">
        <w:rPr>
          <w:rFonts w:asciiTheme="majorHAnsi" w:hAnsiTheme="majorHAnsi" w:cs="Arial"/>
          <w:kern w:val="3"/>
          <w:sz w:val="20"/>
          <w:szCs w:val="20"/>
        </w:rPr>
        <w:t>.</w:t>
      </w:r>
      <w:r>
        <w:rPr>
          <w:rFonts w:asciiTheme="majorHAnsi" w:hAnsiTheme="majorHAnsi" w:cs="Arial"/>
          <w:kern w:val="3"/>
          <w:sz w:val="20"/>
          <w:szCs w:val="20"/>
        </w:rPr>
        <w:t xml:space="preserve"> </w:t>
      </w:r>
    </w:p>
    <w:p w14:paraId="747BACA1" w14:textId="77777777" w:rsidR="00173C5D" w:rsidRDefault="00B17E0B">
      <w:pPr>
        <w:widowControl w:val="0"/>
        <w:spacing w:after="0"/>
        <w:rPr>
          <w:rFonts w:ascii="Arial" w:hAnsi="Arial" w:cs="Arial"/>
          <w:b/>
          <w:bCs/>
          <w:sz w:val="20"/>
          <w:szCs w:val="20"/>
        </w:rPr>
      </w:pPr>
      <w:r>
        <w:rPr>
          <w:rFonts w:ascii="Arial" w:hAnsi="Arial" w:cs="Arial"/>
          <w:b/>
          <w:bCs/>
          <w:sz w:val="20"/>
          <w:szCs w:val="20"/>
        </w:rPr>
        <w:t xml:space="preserve"> </w:t>
      </w:r>
    </w:p>
    <w:tbl>
      <w:tblPr>
        <w:tblW w:w="0" w:type="auto"/>
        <w:tblLook w:val="04A0" w:firstRow="1" w:lastRow="0" w:firstColumn="1" w:lastColumn="0" w:noHBand="0" w:noVBand="1"/>
      </w:tblPr>
      <w:tblGrid>
        <w:gridCol w:w="1814"/>
        <w:gridCol w:w="1804"/>
        <w:gridCol w:w="270"/>
        <w:gridCol w:w="569"/>
        <w:gridCol w:w="236"/>
        <w:gridCol w:w="612"/>
        <w:gridCol w:w="612"/>
        <w:gridCol w:w="612"/>
        <w:gridCol w:w="612"/>
      </w:tblGrid>
      <w:tr w:rsidR="00173C5D" w:rsidRPr="009D1FC9" w14:paraId="2A429BB3" w14:textId="77777777" w:rsidTr="00CC5EE3">
        <w:trPr>
          <w:trHeight w:val="100"/>
        </w:trPr>
        <w:tc>
          <w:tcPr>
            <w:tcW w:w="1814" w:type="dxa"/>
            <w:shd w:val="clear" w:color="auto" w:fill="auto"/>
            <w:vAlign w:val="center"/>
          </w:tcPr>
          <w:p w14:paraId="479A9FB0"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Supervisor</w:t>
            </w:r>
          </w:p>
        </w:tc>
        <w:tc>
          <w:tcPr>
            <w:tcW w:w="1804" w:type="dxa"/>
            <w:shd w:val="clear" w:color="auto" w:fill="auto"/>
            <w:vAlign w:val="center"/>
          </w:tcPr>
          <w:p w14:paraId="11ECFEE1" w14:textId="77777777" w:rsidR="00173C5D" w:rsidRPr="009D1FC9" w:rsidRDefault="00173C5D" w:rsidP="00CC5EE3">
            <w:pPr>
              <w:spacing w:after="0" w:line="240" w:lineRule="auto"/>
              <w:rPr>
                <w:rFonts w:ascii="Arial" w:hAnsi="Arial" w:cs="Arial"/>
                <w:sz w:val="20"/>
                <w:szCs w:val="20"/>
              </w:rPr>
            </w:pPr>
            <w:r>
              <w:rPr>
                <w:rFonts w:ascii="Arial" w:hAnsi="Arial" w:cs="Arial"/>
                <w:sz w:val="20"/>
                <w:szCs w:val="20"/>
              </w:rPr>
              <w:t>Thomas J Stokes</w:t>
            </w:r>
          </w:p>
        </w:tc>
        <w:tc>
          <w:tcPr>
            <w:tcW w:w="270" w:type="dxa"/>
            <w:shd w:val="clear" w:color="auto" w:fill="auto"/>
            <w:vAlign w:val="center"/>
          </w:tcPr>
          <w:p w14:paraId="4BFAAC58" w14:textId="77777777" w:rsidR="00173C5D" w:rsidRPr="009D1FC9" w:rsidRDefault="00173C5D" w:rsidP="00CC5EE3">
            <w:pPr>
              <w:spacing w:after="0" w:line="240" w:lineRule="auto"/>
              <w:jc w:val="center"/>
              <w:rPr>
                <w:rFonts w:ascii="Arial" w:hAnsi="Arial" w:cs="Arial"/>
                <w:sz w:val="20"/>
                <w:szCs w:val="20"/>
              </w:rPr>
            </w:pPr>
          </w:p>
        </w:tc>
        <w:tc>
          <w:tcPr>
            <w:tcW w:w="569" w:type="dxa"/>
            <w:shd w:val="clear" w:color="auto" w:fill="auto"/>
            <w:vAlign w:val="center"/>
          </w:tcPr>
          <w:p w14:paraId="6AB2850E"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Aye</w:t>
            </w:r>
          </w:p>
        </w:tc>
        <w:tc>
          <w:tcPr>
            <w:tcW w:w="236" w:type="dxa"/>
            <w:shd w:val="clear" w:color="auto" w:fill="auto"/>
          </w:tcPr>
          <w:p w14:paraId="5DA7692A"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7A7A4C7E"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40D56E9E"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57016C27"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6C9EFC51" w14:textId="77777777" w:rsidR="00173C5D" w:rsidRPr="009D1FC9" w:rsidRDefault="00173C5D" w:rsidP="00CC5EE3">
            <w:pPr>
              <w:spacing w:after="0" w:line="240" w:lineRule="auto"/>
              <w:jc w:val="center"/>
              <w:rPr>
                <w:rFonts w:ascii="Arial" w:hAnsi="Arial" w:cs="Arial"/>
                <w:sz w:val="20"/>
                <w:szCs w:val="20"/>
              </w:rPr>
            </w:pPr>
          </w:p>
        </w:tc>
      </w:tr>
      <w:tr w:rsidR="00173C5D" w:rsidRPr="009D1FC9" w14:paraId="0AE40B43" w14:textId="77777777" w:rsidTr="00CC5EE3">
        <w:trPr>
          <w:trHeight w:val="288"/>
        </w:trPr>
        <w:tc>
          <w:tcPr>
            <w:tcW w:w="1814" w:type="dxa"/>
            <w:shd w:val="clear" w:color="auto" w:fill="auto"/>
            <w:vAlign w:val="center"/>
          </w:tcPr>
          <w:p w14:paraId="585BE7A2"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Councilperson</w:t>
            </w:r>
          </w:p>
        </w:tc>
        <w:tc>
          <w:tcPr>
            <w:tcW w:w="1804" w:type="dxa"/>
            <w:shd w:val="clear" w:color="auto" w:fill="auto"/>
            <w:vAlign w:val="center"/>
          </w:tcPr>
          <w:p w14:paraId="58D2283D" w14:textId="77777777" w:rsidR="00173C5D" w:rsidRPr="009D1FC9" w:rsidRDefault="00173C5D" w:rsidP="00CC5EE3">
            <w:pPr>
              <w:spacing w:after="0" w:line="240" w:lineRule="auto"/>
              <w:jc w:val="center"/>
              <w:rPr>
                <w:rFonts w:ascii="Arial" w:hAnsi="Arial" w:cs="Arial"/>
                <w:sz w:val="20"/>
                <w:szCs w:val="20"/>
              </w:rPr>
            </w:pPr>
            <w:r>
              <w:rPr>
                <w:rFonts w:ascii="Arial" w:hAnsi="Arial" w:cs="Arial"/>
                <w:sz w:val="20"/>
                <w:szCs w:val="20"/>
              </w:rPr>
              <w:t>Nell Ziegler</w:t>
            </w:r>
          </w:p>
        </w:tc>
        <w:tc>
          <w:tcPr>
            <w:tcW w:w="270" w:type="dxa"/>
            <w:shd w:val="clear" w:color="auto" w:fill="auto"/>
            <w:vAlign w:val="center"/>
          </w:tcPr>
          <w:p w14:paraId="115E85B4" w14:textId="77777777" w:rsidR="00173C5D" w:rsidRPr="009D1FC9" w:rsidRDefault="00173C5D" w:rsidP="00CC5EE3">
            <w:pPr>
              <w:spacing w:after="0" w:line="240" w:lineRule="auto"/>
              <w:jc w:val="center"/>
              <w:rPr>
                <w:rFonts w:ascii="Arial" w:hAnsi="Arial" w:cs="Arial"/>
                <w:sz w:val="20"/>
                <w:szCs w:val="20"/>
              </w:rPr>
            </w:pPr>
          </w:p>
        </w:tc>
        <w:tc>
          <w:tcPr>
            <w:tcW w:w="569" w:type="dxa"/>
            <w:shd w:val="clear" w:color="auto" w:fill="auto"/>
            <w:vAlign w:val="center"/>
          </w:tcPr>
          <w:p w14:paraId="723C0030"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Aye</w:t>
            </w:r>
          </w:p>
        </w:tc>
        <w:tc>
          <w:tcPr>
            <w:tcW w:w="236" w:type="dxa"/>
            <w:shd w:val="clear" w:color="auto" w:fill="auto"/>
          </w:tcPr>
          <w:p w14:paraId="02E01B51"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6A8498DD"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7BE93717"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3CF37846"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6359E647" w14:textId="77777777" w:rsidR="00173C5D" w:rsidRPr="009D1FC9" w:rsidRDefault="00173C5D" w:rsidP="00CC5EE3">
            <w:pPr>
              <w:spacing w:after="0" w:line="240" w:lineRule="auto"/>
              <w:jc w:val="center"/>
              <w:rPr>
                <w:rFonts w:ascii="Arial" w:hAnsi="Arial" w:cs="Arial"/>
                <w:sz w:val="20"/>
                <w:szCs w:val="20"/>
              </w:rPr>
            </w:pPr>
          </w:p>
        </w:tc>
      </w:tr>
      <w:tr w:rsidR="00173C5D" w:rsidRPr="009D1FC9" w14:paraId="387DB947" w14:textId="77777777" w:rsidTr="00CC5EE3">
        <w:trPr>
          <w:trHeight w:val="358"/>
        </w:trPr>
        <w:tc>
          <w:tcPr>
            <w:tcW w:w="1814" w:type="dxa"/>
            <w:shd w:val="clear" w:color="auto" w:fill="auto"/>
            <w:vAlign w:val="center"/>
          </w:tcPr>
          <w:p w14:paraId="6990B82B"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Councilperson</w:t>
            </w:r>
          </w:p>
        </w:tc>
        <w:tc>
          <w:tcPr>
            <w:tcW w:w="1804" w:type="dxa"/>
            <w:shd w:val="clear" w:color="auto" w:fill="auto"/>
            <w:vAlign w:val="center"/>
          </w:tcPr>
          <w:p w14:paraId="6FF6379D"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Brenda Goff</w:t>
            </w:r>
          </w:p>
        </w:tc>
        <w:tc>
          <w:tcPr>
            <w:tcW w:w="270" w:type="dxa"/>
            <w:shd w:val="clear" w:color="auto" w:fill="auto"/>
            <w:vAlign w:val="center"/>
          </w:tcPr>
          <w:p w14:paraId="53C074C0" w14:textId="77777777" w:rsidR="00173C5D" w:rsidRPr="009D1FC9" w:rsidRDefault="00173C5D" w:rsidP="00CC5EE3">
            <w:pPr>
              <w:spacing w:after="0" w:line="240" w:lineRule="auto"/>
              <w:jc w:val="center"/>
              <w:rPr>
                <w:rFonts w:ascii="Arial" w:hAnsi="Arial" w:cs="Arial"/>
                <w:sz w:val="20"/>
                <w:szCs w:val="20"/>
              </w:rPr>
            </w:pPr>
          </w:p>
        </w:tc>
        <w:tc>
          <w:tcPr>
            <w:tcW w:w="569" w:type="dxa"/>
            <w:shd w:val="clear" w:color="auto" w:fill="auto"/>
            <w:vAlign w:val="center"/>
          </w:tcPr>
          <w:p w14:paraId="194BC730" w14:textId="77777777" w:rsidR="00173C5D" w:rsidRPr="009D1FC9" w:rsidRDefault="00173C5D" w:rsidP="00CC5EE3">
            <w:pPr>
              <w:spacing w:after="0" w:line="240" w:lineRule="auto"/>
              <w:jc w:val="center"/>
              <w:rPr>
                <w:rFonts w:ascii="Arial" w:hAnsi="Arial" w:cs="Arial"/>
                <w:sz w:val="20"/>
                <w:szCs w:val="20"/>
              </w:rPr>
            </w:pPr>
            <w:r>
              <w:rPr>
                <w:rFonts w:ascii="Arial" w:hAnsi="Arial" w:cs="Arial"/>
                <w:sz w:val="20"/>
                <w:szCs w:val="20"/>
              </w:rPr>
              <w:t>Aye</w:t>
            </w:r>
          </w:p>
        </w:tc>
        <w:tc>
          <w:tcPr>
            <w:tcW w:w="236" w:type="dxa"/>
            <w:shd w:val="clear" w:color="auto" w:fill="auto"/>
          </w:tcPr>
          <w:p w14:paraId="0B254353"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2F947430"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6D3A0F48"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67691FAF"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46F17762" w14:textId="77777777" w:rsidR="00173C5D" w:rsidRPr="009D1FC9" w:rsidRDefault="00173C5D" w:rsidP="00CC5EE3">
            <w:pPr>
              <w:spacing w:after="0" w:line="240" w:lineRule="auto"/>
              <w:jc w:val="center"/>
              <w:rPr>
                <w:rFonts w:ascii="Arial" w:hAnsi="Arial" w:cs="Arial"/>
                <w:sz w:val="20"/>
                <w:szCs w:val="20"/>
              </w:rPr>
            </w:pPr>
          </w:p>
        </w:tc>
      </w:tr>
      <w:tr w:rsidR="00173C5D" w:rsidRPr="009D1FC9" w14:paraId="13B1D816" w14:textId="77777777" w:rsidTr="00CC5EE3">
        <w:trPr>
          <w:trHeight w:val="358"/>
        </w:trPr>
        <w:tc>
          <w:tcPr>
            <w:tcW w:w="1814" w:type="dxa"/>
            <w:shd w:val="clear" w:color="auto" w:fill="auto"/>
            <w:vAlign w:val="center"/>
          </w:tcPr>
          <w:p w14:paraId="4A39A7FE"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Councilperson</w:t>
            </w:r>
          </w:p>
        </w:tc>
        <w:tc>
          <w:tcPr>
            <w:tcW w:w="1804" w:type="dxa"/>
            <w:shd w:val="clear" w:color="auto" w:fill="auto"/>
            <w:vAlign w:val="center"/>
          </w:tcPr>
          <w:p w14:paraId="20EE94E4"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Richard Looft</w:t>
            </w:r>
          </w:p>
        </w:tc>
        <w:tc>
          <w:tcPr>
            <w:tcW w:w="270" w:type="dxa"/>
            <w:shd w:val="clear" w:color="auto" w:fill="auto"/>
            <w:vAlign w:val="center"/>
          </w:tcPr>
          <w:p w14:paraId="7BD2AB97" w14:textId="77777777" w:rsidR="00173C5D" w:rsidRPr="009D1FC9" w:rsidRDefault="00173C5D" w:rsidP="00CC5EE3">
            <w:pPr>
              <w:spacing w:after="0" w:line="240" w:lineRule="auto"/>
              <w:jc w:val="center"/>
              <w:rPr>
                <w:rFonts w:ascii="Arial" w:hAnsi="Arial" w:cs="Arial"/>
                <w:sz w:val="20"/>
                <w:szCs w:val="20"/>
              </w:rPr>
            </w:pPr>
          </w:p>
        </w:tc>
        <w:tc>
          <w:tcPr>
            <w:tcW w:w="569" w:type="dxa"/>
            <w:shd w:val="clear" w:color="auto" w:fill="auto"/>
            <w:vAlign w:val="center"/>
          </w:tcPr>
          <w:p w14:paraId="5C0DCBF8" w14:textId="77777777" w:rsidR="00173C5D" w:rsidRPr="009D1FC9" w:rsidRDefault="00173C5D" w:rsidP="00CC5EE3">
            <w:pPr>
              <w:spacing w:after="0" w:line="240" w:lineRule="auto"/>
              <w:jc w:val="center"/>
              <w:rPr>
                <w:rFonts w:ascii="Arial" w:hAnsi="Arial" w:cs="Arial"/>
                <w:sz w:val="20"/>
                <w:szCs w:val="20"/>
              </w:rPr>
            </w:pPr>
            <w:r>
              <w:rPr>
                <w:rFonts w:ascii="Arial" w:hAnsi="Arial" w:cs="Arial"/>
                <w:sz w:val="20"/>
                <w:szCs w:val="20"/>
              </w:rPr>
              <w:t>Aye</w:t>
            </w:r>
          </w:p>
        </w:tc>
        <w:tc>
          <w:tcPr>
            <w:tcW w:w="236" w:type="dxa"/>
            <w:shd w:val="clear" w:color="auto" w:fill="auto"/>
          </w:tcPr>
          <w:p w14:paraId="1856DCB6"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575DF002"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49CD57EA"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65B28805"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0D1903C2" w14:textId="77777777" w:rsidR="00173C5D" w:rsidRPr="009D1FC9" w:rsidRDefault="00173C5D" w:rsidP="00CC5EE3">
            <w:pPr>
              <w:spacing w:after="0" w:line="240" w:lineRule="auto"/>
              <w:jc w:val="center"/>
              <w:rPr>
                <w:rFonts w:ascii="Arial" w:hAnsi="Arial" w:cs="Arial"/>
                <w:sz w:val="20"/>
                <w:szCs w:val="20"/>
              </w:rPr>
            </w:pPr>
          </w:p>
        </w:tc>
      </w:tr>
      <w:tr w:rsidR="00173C5D" w:rsidRPr="009D1FC9" w14:paraId="6E28ED83" w14:textId="77777777" w:rsidTr="00CC5EE3">
        <w:trPr>
          <w:trHeight w:val="358"/>
        </w:trPr>
        <w:tc>
          <w:tcPr>
            <w:tcW w:w="1814" w:type="dxa"/>
            <w:shd w:val="clear" w:color="auto" w:fill="auto"/>
            <w:vAlign w:val="center"/>
          </w:tcPr>
          <w:p w14:paraId="28BB76B8"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lastRenderedPageBreak/>
              <w:t>Councilperson</w:t>
            </w:r>
          </w:p>
        </w:tc>
        <w:tc>
          <w:tcPr>
            <w:tcW w:w="1804" w:type="dxa"/>
            <w:shd w:val="clear" w:color="auto" w:fill="auto"/>
            <w:vAlign w:val="center"/>
          </w:tcPr>
          <w:p w14:paraId="3AC6498F"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James Corpin</w:t>
            </w:r>
          </w:p>
        </w:tc>
        <w:tc>
          <w:tcPr>
            <w:tcW w:w="270" w:type="dxa"/>
            <w:shd w:val="clear" w:color="auto" w:fill="auto"/>
            <w:vAlign w:val="center"/>
          </w:tcPr>
          <w:p w14:paraId="6400CF2F" w14:textId="77777777" w:rsidR="00173C5D" w:rsidRPr="009D1FC9" w:rsidRDefault="00173C5D" w:rsidP="00CC5EE3">
            <w:pPr>
              <w:spacing w:after="0" w:line="240" w:lineRule="auto"/>
              <w:jc w:val="center"/>
              <w:rPr>
                <w:rFonts w:ascii="Arial" w:hAnsi="Arial" w:cs="Arial"/>
                <w:sz w:val="20"/>
                <w:szCs w:val="20"/>
              </w:rPr>
            </w:pPr>
          </w:p>
        </w:tc>
        <w:tc>
          <w:tcPr>
            <w:tcW w:w="569" w:type="dxa"/>
            <w:shd w:val="clear" w:color="auto" w:fill="auto"/>
            <w:vAlign w:val="center"/>
          </w:tcPr>
          <w:p w14:paraId="0E192EEB" w14:textId="77777777" w:rsidR="00173C5D" w:rsidRPr="009D1FC9" w:rsidRDefault="00173C5D" w:rsidP="00CC5EE3">
            <w:pPr>
              <w:spacing w:after="0" w:line="240" w:lineRule="auto"/>
              <w:jc w:val="center"/>
              <w:rPr>
                <w:rFonts w:ascii="Arial" w:hAnsi="Arial" w:cs="Arial"/>
                <w:sz w:val="20"/>
                <w:szCs w:val="20"/>
              </w:rPr>
            </w:pPr>
            <w:r w:rsidRPr="009D1FC9">
              <w:rPr>
                <w:rFonts w:ascii="Arial" w:hAnsi="Arial" w:cs="Arial"/>
                <w:sz w:val="20"/>
                <w:szCs w:val="20"/>
              </w:rPr>
              <w:t>Aye</w:t>
            </w:r>
          </w:p>
        </w:tc>
        <w:tc>
          <w:tcPr>
            <w:tcW w:w="236" w:type="dxa"/>
            <w:shd w:val="clear" w:color="auto" w:fill="auto"/>
          </w:tcPr>
          <w:p w14:paraId="7729B5F9"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16371209"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59BBB16B"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10924106"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55D52CEA" w14:textId="77777777" w:rsidR="00173C5D" w:rsidRPr="009D1FC9" w:rsidRDefault="00173C5D" w:rsidP="00CC5EE3">
            <w:pPr>
              <w:spacing w:after="0" w:line="240" w:lineRule="auto"/>
              <w:jc w:val="center"/>
              <w:rPr>
                <w:rFonts w:ascii="Arial" w:hAnsi="Arial" w:cs="Arial"/>
                <w:sz w:val="20"/>
                <w:szCs w:val="20"/>
              </w:rPr>
            </w:pPr>
          </w:p>
        </w:tc>
      </w:tr>
      <w:tr w:rsidR="00173C5D" w:rsidRPr="009D1FC9" w14:paraId="4798CC2F" w14:textId="77777777" w:rsidTr="00CC5EE3">
        <w:trPr>
          <w:trHeight w:val="90"/>
        </w:trPr>
        <w:tc>
          <w:tcPr>
            <w:tcW w:w="1814" w:type="dxa"/>
            <w:shd w:val="clear" w:color="auto" w:fill="auto"/>
          </w:tcPr>
          <w:p w14:paraId="332CB8FF" w14:textId="77777777" w:rsidR="00173C5D" w:rsidRPr="009D1FC9" w:rsidRDefault="00173C5D" w:rsidP="00CC5EE3">
            <w:pPr>
              <w:spacing w:after="0" w:line="240" w:lineRule="auto"/>
              <w:jc w:val="center"/>
              <w:rPr>
                <w:rFonts w:ascii="Arial" w:hAnsi="Arial" w:cs="Arial"/>
                <w:sz w:val="20"/>
                <w:szCs w:val="20"/>
              </w:rPr>
            </w:pPr>
          </w:p>
        </w:tc>
        <w:tc>
          <w:tcPr>
            <w:tcW w:w="1804" w:type="dxa"/>
            <w:shd w:val="clear" w:color="auto" w:fill="auto"/>
          </w:tcPr>
          <w:p w14:paraId="55C1D298" w14:textId="77777777" w:rsidR="00173C5D" w:rsidRPr="009D1FC9" w:rsidRDefault="00173C5D" w:rsidP="00CC5EE3">
            <w:pPr>
              <w:spacing w:after="0" w:line="240" w:lineRule="auto"/>
              <w:jc w:val="center"/>
              <w:rPr>
                <w:rFonts w:ascii="Arial" w:hAnsi="Arial" w:cs="Arial"/>
                <w:sz w:val="20"/>
                <w:szCs w:val="20"/>
              </w:rPr>
            </w:pPr>
          </w:p>
        </w:tc>
        <w:tc>
          <w:tcPr>
            <w:tcW w:w="270" w:type="dxa"/>
            <w:shd w:val="clear" w:color="auto" w:fill="auto"/>
          </w:tcPr>
          <w:p w14:paraId="07B907C2" w14:textId="77777777" w:rsidR="00173C5D" w:rsidRPr="009D1FC9" w:rsidRDefault="00173C5D" w:rsidP="00CC5EE3">
            <w:pPr>
              <w:spacing w:after="0" w:line="240" w:lineRule="auto"/>
              <w:jc w:val="center"/>
              <w:rPr>
                <w:rFonts w:ascii="Arial" w:hAnsi="Arial" w:cs="Arial"/>
                <w:sz w:val="20"/>
                <w:szCs w:val="20"/>
              </w:rPr>
            </w:pPr>
          </w:p>
        </w:tc>
        <w:tc>
          <w:tcPr>
            <w:tcW w:w="569" w:type="dxa"/>
            <w:shd w:val="clear" w:color="auto" w:fill="auto"/>
          </w:tcPr>
          <w:p w14:paraId="606B5E96" w14:textId="77777777" w:rsidR="00173C5D" w:rsidRPr="009D1FC9" w:rsidRDefault="00173C5D" w:rsidP="00CC5EE3">
            <w:pPr>
              <w:spacing w:after="0" w:line="240" w:lineRule="auto"/>
              <w:jc w:val="center"/>
              <w:rPr>
                <w:rFonts w:ascii="Arial" w:hAnsi="Arial" w:cs="Arial"/>
                <w:sz w:val="20"/>
                <w:szCs w:val="20"/>
              </w:rPr>
            </w:pPr>
          </w:p>
        </w:tc>
        <w:tc>
          <w:tcPr>
            <w:tcW w:w="236" w:type="dxa"/>
            <w:shd w:val="clear" w:color="auto" w:fill="auto"/>
          </w:tcPr>
          <w:p w14:paraId="12189AC7"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54F6888D"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10E17546"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345CAF0F" w14:textId="77777777" w:rsidR="00173C5D" w:rsidRPr="009D1FC9" w:rsidRDefault="00173C5D" w:rsidP="00CC5EE3">
            <w:pPr>
              <w:spacing w:after="0" w:line="240" w:lineRule="auto"/>
              <w:jc w:val="center"/>
              <w:rPr>
                <w:rFonts w:ascii="Arial" w:hAnsi="Arial" w:cs="Arial"/>
                <w:sz w:val="20"/>
                <w:szCs w:val="20"/>
              </w:rPr>
            </w:pPr>
          </w:p>
        </w:tc>
        <w:tc>
          <w:tcPr>
            <w:tcW w:w="612" w:type="dxa"/>
            <w:shd w:val="clear" w:color="auto" w:fill="auto"/>
          </w:tcPr>
          <w:p w14:paraId="62B4A7DE" w14:textId="77777777" w:rsidR="00173C5D" w:rsidRPr="009D1FC9" w:rsidRDefault="00173C5D" w:rsidP="00CC5EE3">
            <w:pPr>
              <w:spacing w:after="0" w:line="240" w:lineRule="auto"/>
              <w:jc w:val="center"/>
              <w:rPr>
                <w:rFonts w:ascii="Arial" w:hAnsi="Arial" w:cs="Arial"/>
                <w:sz w:val="20"/>
                <w:szCs w:val="20"/>
              </w:rPr>
            </w:pPr>
          </w:p>
        </w:tc>
      </w:tr>
    </w:tbl>
    <w:p w14:paraId="2E81EC16" w14:textId="77777777" w:rsidR="00617B71" w:rsidRDefault="00617B71">
      <w:pPr>
        <w:widowControl w:val="0"/>
        <w:spacing w:after="0"/>
        <w:rPr>
          <w:rFonts w:ascii="Arial" w:hAnsi="Arial" w:cs="Arial"/>
          <w:b/>
          <w:bCs/>
          <w:sz w:val="20"/>
          <w:szCs w:val="20"/>
        </w:rPr>
      </w:pPr>
    </w:p>
    <w:p w14:paraId="57876868" w14:textId="77777777" w:rsidR="00617B71" w:rsidRDefault="00617B71">
      <w:pPr>
        <w:widowControl w:val="0"/>
        <w:spacing w:after="0"/>
        <w:rPr>
          <w:rFonts w:ascii="Arial" w:hAnsi="Arial" w:cs="Arial"/>
          <w:b/>
          <w:bCs/>
          <w:sz w:val="20"/>
          <w:szCs w:val="20"/>
        </w:rPr>
      </w:pPr>
    </w:p>
    <w:p w14:paraId="7C3AE568" w14:textId="494AD984" w:rsidR="008B0ED6" w:rsidRDefault="00B17E0B">
      <w:pPr>
        <w:widowControl w:val="0"/>
        <w:spacing w:after="0"/>
        <w:rPr>
          <w:rFonts w:ascii="Arial" w:hAnsi="Arial" w:cs="Arial"/>
          <w:sz w:val="20"/>
          <w:szCs w:val="20"/>
        </w:rPr>
      </w:pPr>
      <w:r>
        <w:rPr>
          <w:rFonts w:ascii="Arial" w:hAnsi="Arial" w:cs="Arial"/>
          <w:b/>
          <w:bCs/>
          <w:sz w:val="20"/>
          <w:szCs w:val="20"/>
        </w:rPr>
        <w:t xml:space="preserve"> Resolution #4</w:t>
      </w:r>
      <w:r w:rsidR="00CC0A13">
        <w:rPr>
          <w:rFonts w:ascii="Arial" w:hAnsi="Arial" w:cs="Arial"/>
          <w:b/>
          <w:bCs/>
          <w:sz w:val="20"/>
          <w:szCs w:val="20"/>
        </w:rPr>
        <w:t>6</w:t>
      </w:r>
      <w:r>
        <w:rPr>
          <w:rFonts w:ascii="Arial" w:hAnsi="Arial" w:cs="Arial"/>
          <w:b/>
          <w:bCs/>
          <w:sz w:val="20"/>
          <w:szCs w:val="20"/>
        </w:rPr>
        <w:t>-2020 Payment of Claims</w:t>
      </w:r>
    </w:p>
    <w:p w14:paraId="7A7FB60C" w14:textId="77777777" w:rsidR="008B0ED6" w:rsidRDefault="00B17E0B">
      <w:pPr>
        <w:widowControl w:val="0"/>
        <w:spacing w:after="0"/>
        <w:rPr>
          <w:rFonts w:ascii="Arial" w:hAnsi="Arial" w:cs="Arial"/>
          <w:sz w:val="20"/>
          <w:szCs w:val="20"/>
        </w:rPr>
      </w:pPr>
      <w:r>
        <w:rPr>
          <w:rFonts w:ascii="Arial" w:hAnsi="Arial" w:cs="Arial"/>
          <w:sz w:val="20"/>
          <w:szCs w:val="20"/>
        </w:rPr>
        <w:t>On a motion of Richard Looft seconded by James Corpin</w:t>
      </w:r>
    </w:p>
    <w:p w14:paraId="1077E086" w14:textId="75560A6E" w:rsidR="008B0ED6" w:rsidRDefault="00B17E0B">
      <w:pPr>
        <w:widowControl w:val="0"/>
        <w:spacing w:after="0"/>
        <w:rPr>
          <w:rFonts w:ascii="Arial" w:hAnsi="Arial" w:cs="Arial"/>
          <w:sz w:val="20"/>
          <w:szCs w:val="20"/>
        </w:rPr>
      </w:pPr>
      <w:r>
        <w:rPr>
          <w:rFonts w:ascii="Arial" w:hAnsi="Arial" w:cs="Arial"/>
          <w:sz w:val="20"/>
          <w:szCs w:val="20"/>
        </w:rPr>
        <w:t xml:space="preserve"> Resolution #4</w:t>
      </w:r>
      <w:r w:rsidR="00CC0A13">
        <w:rPr>
          <w:rFonts w:ascii="Arial" w:hAnsi="Arial" w:cs="Arial"/>
          <w:sz w:val="20"/>
          <w:szCs w:val="20"/>
        </w:rPr>
        <w:t>6</w:t>
      </w:r>
      <w:r>
        <w:rPr>
          <w:rFonts w:ascii="Arial" w:hAnsi="Arial" w:cs="Arial"/>
          <w:sz w:val="20"/>
          <w:szCs w:val="20"/>
        </w:rPr>
        <w:t xml:space="preserve"> was </w:t>
      </w:r>
    </w:p>
    <w:p w14:paraId="61ED3963" w14:textId="77777777" w:rsidR="008B0ED6" w:rsidRDefault="00B17E0B">
      <w:pPr>
        <w:widowControl w:val="0"/>
        <w:spacing w:after="0"/>
        <w:rPr>
          <w:rFonts w:ascii="Arial" w:hAnsi="Arial" w:cs="Arial"/>
          <w:sz w:val="20"/>
          <w:szCs w:val="20"/>
        </w:rPr>
      </w:pPr>
      <w:r>
        <w:rPr>
          <w:rFonts w:ascii="Arial" w:hAnsi="Arial" w:cs="Arial"/>
          <w:sz w:val="20"/>
          <w:szCs w:val="20"/>
        </w:rPr>
        <w:t xml:space="preserve">ADOPTED:  Ayes5- Supervisor Thomas J Stokes, Councilpersons, Nell Ziegler, Brenda Goff, Richard Looft and James Corpin </w:t>
      </w:r>
    </w:p>
    <w:p w14:paraId="64BF7A75" w14:textId="77777777" w:rsidR="008B0ED6" w:rsidRDefault="00B17E0B">
      <w:pPr>
        <w:widowControl w:val="0"/>
        <w:spacing w:after="0"/>
        <w:rPr>
          <w:rFonts w:ascii="Arial" w:hAnsi="Arial" w:cs="Arial"/>
          <w:sz w:val="20"/>
          <w:szCs w:val="20"/>
        </w:rPr>
      </w:pPr>
      <w:r>
        <w:rPr>
          <w:rFonts w:ascii="Arial" w:hAnsi="Arial" w:cs="Arial"/>
          <w:sz w:val="20"/>
          <w:szCs w:val="20"/>
        </w:rPr>
        <w:t>Nays 0</w:t>
      </w:r>
    </w:p>
    <w:p w14:paraId="20C9BF23" w14:textId="77777777" w:rsidR="008B0ED6" w:rsidRDefault="00B17E0B">
      <w:pPr>
        <w:widowControl w:val="0"/>
        <w:spacing w:after="0"/>
        <w:rPr>
          <w:rFonts w:ascii="Arial" w:hAnsi="Arial" w:cs="Arial"/>
          <w:sz w:val="20"/>
          <w:szCs w:val="20"/>
        </w:rPr>
      </w:pPr>
      <w:r>
        <w:rPr>
          <w:rFonts w:ascii="Arial" w:hAnsi="Arial" w:cs="Arial"/>
          <w:sz w:val="20"/>
          <w:szCs w:val="20"/>
        </w:rPr>
        <w:t>Resolved that the bills be paid on Abstract #5 in the following amounts:</w:t>
      </w:r>
    </w:p>
    <w:p w14:paraId="76B65304" w14:textId="77777777" w:rsidR="008B0ED6" w:rsidRDefault="00B17E0B">
      <w:pPr>
        <w:widowControl w:val="0"/>
        <w:spacing w:after="0"/>
        <w:rPr>
          <w:rFonts w:ascii="Arial" w:hAnsi="Arial" w:cs="Arial"/>
          <w:sz w:val="20"/>
          <w:szCs w:val="20"/>
        </w:rPr>
      </w:pPr>
      <w:r>
        <w:rPr>
          <w:rFonts w:ascii="Arial" w:hAnsi="Arial" w:cs="Arial"/>
          <w:sz w:val="20"/>
          <w:szCs w:val="20"/>
        </w:rPr>
        <w:t>General Fund   # 97-111  in the amount of     $ 5,739.45</w:t>
      </w:r>
    </w:p>
    <w:p w14:paraId="4B9BAE39" w14:textId="77777777" w:rsidR="008B0ED6" w:rsidRDefault="00B17E0B">
      <w:pPr>
        <w:widowControl w:val="0"/>
        <w:spacing w:after="0"/>
        <w:rPr>
          <w:rFonts w:ascii="Arial" w:hAnsi="Arial" w:cs="Arial"/>
          <w:sz w:val="20"/>
          <w:szCs w:val="20"/>
        </w:rPr>
      </w:pPr>
      <w:r>
        <w:rPr>
          <w:rFonts w:ascii="Arial" w:hAnsi="Arial" w:cs="Arial"/>
          <w:sz w:val="20"/>
          <w:szCs w:val="20"/>
        </w:rPr>
        <w:t>Highway Fund     37-40    in the amount of     $ 4,619.79</w:t>
      </w:r>
    </w:p>
    <w:p w14:paraId="2E779E98" w14:textId="77777777" w:rsidR="008B0ED6" w:rsidRDefault="00B17E0B">
      <w:pPr>
        <w:widowControl w:val="0"/>
        <w:spacing w:after="0"/>
        <w:rPr>
          <w:rFonts w:ascii="Arial" w:hAnsi="Arial" w:cs="Arial"/>
          <w:b/>
          <w:bCs/>
          <w:sz w:val="20"/>
          <w:szCs w:val="20"/>
        </w:rPr>
      </w:pPr>
      <w:r>
        <w:rPr>
          <w:rFonts w:ascii="Arial" w:hAnsi="Arial" w:cs="Arial"/>
          <w:b/>
          <w:bCs/>
          <w:sz w:val="20"/>
          <w:szCs w:val="20"/>
        </w:rPr>
        <w:t>Notes and Communication:</w:t>
      </w:r>
    </w:p>
    <w:p w14:paraId="3E0BF78C" w14:textId="17C3D9F5" w:rsidR="008B0ED6" w:rsidRDefault="00B17E0B">
      <w:pPr>
        <w:widowControl w:val="0"/>
        <w:spacing w:after="0"/>
        <w:rPr>
          <w:rFonts w:ascii="Arial" w:hAnsi="Arial" w:cs="Arial"/>
          <w:bCs/>
          <w:sz w:val="20"/>
          <w:szCs w:val="20"/>
        </w:rPr>
      </w:pPr>
      <w:r>
        <w:rPr>
          <w:rFonts w:ascii="Arial" w:hAnsi="Arial" w:cs="Arial"/>
          <w:bCs/>
          <w:sz w:val="20"/>
          <w:szCs w:val="20"/>
        </w:rPr>
        <w:t xml:space="preserve"> Clerk Sebring reported that the Evans Scholarship funds are controlled by the Morrisville School District, the Town Supervisor reasonability is to review the essay’s submitted and recommend whom shall receive the Scholarship.  </w:t>
      </w:r>
      <w:r>
        <w:rPr>
          <w:rFonts w:ascii="Arial" w:hAnsi="Arial" w:cs="Arial"/>
          <w:bCs/>
          <w:sz w:val="20"/>
          <w:szCs w:val="20"/>
        </w:rPr>
        <w:tab/>
      </w:r>
    </w:p>
    <w:p w14:paraId="6C2496E4" w14:textId="77777777" w:rsidR="008B0ED6" w:rsidRDefault="00B17E0B">
      <w:pPr>
        <w:widowControl w:val="0"/>
        <w:spacing w:after="0"/>
        <w:rPr>
          <w:rFonts w:ascii="Arial" w:hAnsi="Arial" w:cs="Arial"/>
          <w:b/>
          <w:bCs/>
          <w:i/>
          <w:sz w:val="20"/>
          <w:szCs w:val="20"/>
        </w:rPr>
      </w:pPr>
      <w:r>
        <w:rPr>
          <w:rFonts w:ascii="Arial" w:hAnsi="Arial" w:cs="Arial"/>
          <w:b/>
          <w:bCs/>
          <w:i/>
          <w:sz w:val="20"/>
          <w:szCs w:val="20"/>
        </w:rPr>
        <w:t xml:space="preserve"> </w:t>
      </w:r>
    </w:p>
    <w:p w14:paraId="52BD8B48" w14:textId="77777777" w:rsidR="008B0ED6" w:rsidRDefault="00B17E0B">
      <w:pPr>
        <w:widowControl w:val="0"/>
        <w:spacing w:after="0"/>
        <w:rPr>
          <w:rFonts w:ascii="Arial" w:hAnsi="Arial" w:cs="Arial"/>
          <w:sz w:val="20"/>
          <w:szCs w:val="20"/>
        </w:rPr>
      </w:pPr>
      <w:r>
        <w:rPr>
          <w:rFonts w:ascii="Arial" w:hAnsi="Arial" w:cs="Arial"/>
          <w:sz w:val="20"/>
          <w:szCs w:val="20"/>
        </w:rPr>
        <w:t>With no further business, on a motion made by Councilperson James Corpin seconded by Councilperson Brenda Goff the meeting was adjourned at 7:55 pm.  Carried unanimously.</w:t>
      </w:r>
    </w:p>
    <w:p w14:paraId="4C953D12" w14:textId="77777777" w:rsidR="008B0ED6" w:rsidRDefault="008B0ED6">
      <w:pPr>
        <w:widowControl w:val="0"/>
        <w:spacing w:after="0"/>
        <w:rPr>
          <w:rFonts w:ascii="Arial" w:hAnsi="Arial" w:cs="Arial"/>
          <w:sz w:val="20"/>
          <w:szCs w:val="20"/>
        </w:rPr>
      </w:pPr>
    </w:p>
    <w:p w14:paraId="1454B54E" w14:textId="77777777" w:rsidR="008B0ED6" w:rsidRDefault="00B17E0B">
      <w:pPr>
        <w:widowControl w:val="0"/>
        <w:spacing w:after="0"/>
        <w:rPr>
          <w:rFonts w:ascii="Arial" w:hAnsi="Arial" w:cs="Arial"/>
          <w:sz w:val="20"/>
          <w:szCs w:val="20"/>
        </w:rPr>
      </w:pPr>
      <w:r>
        <w:rPr>
          <w:rFonts w:ascii="Arial" w:hAnsi="Arial" w:cs="Arial"/>
          <w:sz w:val="20"/>
          <w:szCs w:val="20"/>
        </w:rPr>
        <w:t>Respectfully Submitted,</w:t>
      </w:r>
    </w:p>
    <w:p w14:paraId="10BC3C0B" w14:textId="7AF03DEA" w:rsidR="008B0ED6" w:rsidRDefault="008B0ED6">
      <w:pPr>
        <w:widowControl w:val="0"/>
        <w:spacing w:after="0"/>
        <w:rPr>
          <w:rFonts w:ascii="Arial" w:hAnsi="Arial" w:cs="Arial"/>
          <w:sz w:val="20"/>
          <w:szCs w:val="20"/>
        </w:rPr>
      </w:pPr>
    </w:p>
    <w:p w14:paraId="6D843B68" w14:textId="29C8697B" w:rsidR="00AD793D" w:rsidRDefault="00AD793D">
      <w:pPr>
        <w:widowControl w:val="0"/>
        <w:spacing w:after="0"/>
        <w:rPr>
          <w:rFonts w:ascii="Arial" w:hAnsi="Arial" w:cs="Arial"/>
          <w:sz w:val="20"/>
          <w:szCs w:val="20"/>
        </w:rPr>
      </w:pPr>
    </w:p>
    <w:p w14:paraId="08836AD4" w14:textId="77777777" w:rsidR="00E437D2" w:rsidRDefault="00E437D2">
      <w:pPr>
        <w:widowControl w:val="0"/>
        <w:spacing w:after="0"/>
        <w:rPr>
          <w:rFonts w:ascii="Arial" w:hAnsi="Arial" w:cs="Arial"/>
          <w:sz w:val="20"/>
          <w:szCs w:val="20"/>
        </w:rPr>
      </w:pPr>
    </w:p>
    <w:p w14:paraId="712F3E4A" w14:textId="77777777" w:rsidR="008B0ED6" w:rsidRDefault="008B0ED6">
      <w:pPr>
        <w:widowControl w:val="0"/>
        <w:spacing w:after="0"/>
        <w:rPr>
          <w:rFonts w:ascii="Arial" w:hAnsi="Arial" w:cs="Arial"/>
          <w:sz w:val="20"/>
          <w:szCs w:val="20"/>
        </w:rPr>
      </w:pPr>
    </w:p>
    <w:p w14:paraId="3C759285" w14:textId="77777777" w:rsidR="008B0ED6" w:rsidRDefault="00B17E0B">
      <w:pPr>
        <w:widowControl w:val="0"/>
        <w:spacing w:after="0"/>
        <w:rPr>
          <w:rFonts w:ascii="Arial" w:hAnsi="Arial" w:cs="Arial"/>
          <w:sz w:val="20"/>
          <w:szCs w:val="20"/>
        </w:rPr>
      </w:pPr>
      <w:r>
        <w:rPr>
          <w:rFonts w:ascii="Arial" w:hAnsi="Arial" w:cs="Arial"/>
          <w:sz w:val="20"/>
          <w:szCs w:val="20"/>
        </w:rPr>
        <w:t>Janice Sebring</w:t>
      </w:r>
    </w:p>
    <w:p w14:paraId="0582D90D" w14:textId="77777777" w:rsidR="008B0ED6" w:rsidRDefault="008B0ED6"/>
    <w:sectPr w:rsidR="008B0ED6">
      <w:endnotePr>
        <w:numFmt w:val="decimal"/>
      </w:endnotePr>
      <w:pgSz w:w="12240" w:h="2016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D6"/>
    <w:rsid w:val="000509D3"/>
    <w:rsid w:val="0011436B"/>
    <w:rsid w:val="00173C5D"/>
    <w:rsid w:val="001A6D4E"/>
    <w:rsid w:val="002518E7"/>
    <w:rsid w:val="002709DB"/>
    <w:rsid w:val="0042487F"/>
    <w:rsid w:val="0043196A"/>
    <w:rsid w:val="004810DB"/>
    <w:rsid w:val="00570915"/>
    <w:rsid w:val="00617B71"/>
    <w:rsid w:val="00782D97"/>
    <w:rsid w:val="007C7253"/>
    <w:rsid w:val="008B0ED6"/>
    <w:rsid w:val="00A9265F"/>
    <w:rsid w:val="00AD793D"/>
    <w:rsid w:val="00B17E0B"/>
    <w:rsid w:val="00C07E0E"/>
    <w:rsid w:val="00CC0A13"/>
    <w:rsid w:val="00D21448"/>
    <w:rsid w:val="00E437D2"/>
    <w:rsid w:val="00FA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2438"/>
  <w15:docId w15:val="{AC2B8DA5-FF11-4111-AC85-813BE8DB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suppressAutoHyphens/>
    </w:pPr>
    <w:rPr>
      <w:rFonts w:cs="Calibri"/>
      <w:kern w:val="1"/>
    </w:rPr>
  </w:style>
  <w:style w:type="paragraph" w:styleId="BalloonText">
    <w:name w:val="Balloon Text"/>
    <w:basedOn w:val="Normal"/>
    <w:link w:val="BalloonTextChar"/>
    <w:uiPriority w:val="99"/>
    <w:semiHidden/>
    <w:unhideWhenUsed/>
    <w:rsid w:val="00050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9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25</cp:revision>
  <cp:lastPrinted>2020-05-29T12:50:00Z</cp:lastPrinted>
  <dcterms:created xsi:type="dcterms:W3CDTF">2020-04-27T18:52:00Z</dcterms:created>
  <dcterms:modified xsi:type="dcterms:W3CDTF">2020-06-10T18:54:00Z</dcterms:modified>
</cp:coreProperties>
</file>